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ED241" w14:textId="77777777" w:rsidR="00BD44DB" w:rsidRPr="00923607" w:rsidRDefault="00E20B79" w:rsidP="00371B7F">
      <w:pPr>
        <w:rPr>
          <w:rFonts w:cs="Calibri"/>
          <w:color w:val="000000" w:themeColor="text1"/>
          <w:sz w:val="22"/>
          <w:szCs w:val="22"/>
          <w:highlight w:val="yellow"/>
        </w:rPr>
      </w:pPr>
      <w:r>
        <w:rPr>
          <w:noProof/>
        </w:rPr>
        <w:drawing>
          <wp:anchor distT="0" distB="0" distL="114300" distR="114300" simplePos="0" relativeHeight="251658240" behindDoc="0" locked="0" layoutInCell="1" allowOverlap="1" wp14:anchorId="220326BA" wp14:editId="6DF160CF">
            <wp:simplePos x="0" y="0"/>
            <wp:positionH relativeFrom="column">
              <wp:posOffset>2127885</wp:posOffset>
            </wp:positionH>
            <wp:positionV relativeFrom="paragraph">
              <wp:posOffset>635</wp:posOffset>
            </wp:positionV>
            <wp:extent cx="1496060" cy="1138555"/>
            <wp:effectExtent l="0" t="0" r="0" b="0"/>
            <wp:wrapSquare wrapText="bothSides"/>
            <wp:docPr id="2" name="Picture 1" descr="Logo, company nam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6060" cy="1138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34BE16" w14:textId="77777777" w:rsidR="00BD44DB" w:rsidRPr="00923607" w:rsidRDefault="00BD44DB" w:rsidP="00371B7F">
      <w:pPr>
        <w:rPr>
          <w:rFonts w:cs="Calibri"/>
          <w:color w:val="000000" w:themeColor="text1"/>
          <w:sz w:val="22"/>
          <w:szCs w:val="22"/>
          <w:highlight w:val="yellow"/>
        </w:rPr>
      </w:pPr>
    </w:p>
    <w:p w14:paraId="116D2DDC" w14:textId="77777777" w:rsidR="00BD44DB" w:rsidRPr="00923607" w:rsidRDefault="00BD44DB" w:rsidP="00371B7F">
      <w:pPr>
        <w:rPr>
          <w:rFonts w:cs="Calibri"/>
          <w:color w:val="000000" w:themeColor="text1"/>
          <w:sz w:val="22"/>
          <w:szCs w:val="22"/>
          <w:highlight w:val="yellow"/>
        </w:rPr>
      </w:pPr>
    </w:p>
    <w:p w14:paraId="2484F890" w14:textId="77777777" w:rsidR="00BD44DB" w:rsidRPr="00923607" w:rsidRDefault="00BD44DB" w:rsidP="00371B7F">
      <w:pPr>
        <w:rPr>
          <w:rFonts w:cs="Calibri"/>
          <w:color w:val="000000" w:themeColor="text1"/>
          <w:sz w:val="22"/>
          <w:szCs w:val="22"/>
          <w:highlight w:val="yellow"/>
        </w:rPr>
      </w:pPr>
    </w:p>
    <w:p w14:paraId="1C40632A" w14:textId="77777777" w:rsidR="00D01878" w:rsidRPr="00923607" w:rsidRDefault="00D01878" w:rsidP="00371B7F">
      <w:pPr>
        <w:rPr>
          <w:rFonts w:cs="Calibri"/>
          <w:color w:val="000000" w:themeColor="text1"/>
          <w:sz w:val="22"/>
          <w:szCs w:val="22"/>
          <w:highlight w:val="yellow"/>
        </w:rPr>
      </w:pPr>
    </w:p>
    <w:p w14:paraId="6D28F43C" w14:textId="77777777" w:rsidR="00D01878" w:rsidRPr="00923607" w:rsidRDefault="00D01878" w:rsidP="00371B7F">
      <w:pPr>
        <w:rPr>
          <w:rFonts w:cs="Calibri"/>
          <w:color w:val="000000" w:themeColor="text1"/>
          <w:sz w:val="22"/>
          <w:szCs w:val="22"/>
          <w:highlight w:val="yellow"/>
        </w:rPr>
      </w:pPr>
    </w:p>
    <w:p w14:paraId="572E818E" w14:textId="77777777" w:rsidR="00D01878" w:rsidRPr="00923607" w:rsidRDefault="00D01878" w:rsidP="00371B7F">
      <w:pPr>
        <w:rPr>
          <w:rFonts w:cs="Calibri"/>
          <w:color w:val="000000" w:themeColor="text1"/>
          <w:sz w:val="22"/>
          <w:szCs w:val="22"/>
          <w:highlight w:val="yellow"/>
        </w:rPr>
      </w:pPr>
    </w:p>
    <w:p w14:paraId="2E2D03D2" w14:textId="27A510E1" w:rsidR="00371B7F" w:rsidRPr="00B8715D" w:rsidRDefault="00192B23" w:rsidP="009C7511">
      <w:pPr>
        <w:spacing w:line="340" w:lineRule="exact"/>
        <w:rPr>
          <w:rFonts w:cs="Calibri"/>
          <w:color w:val="000000" w:themeColor="text1"/>
          <w:sz w:val="22"/>
          <w:szCs w:val="22"/>
        </w:rPr>
      </w:pPr>
      <w:r w:rsidRPr="004C6EE3">
        <w:rPr>
          <w:rFonts w:cs="Calibri"/>
          <w:color w:val="000000" w:themeColor="text1"/>
          <w:sz w:val="22"/>
          <w:szCs w:val="22"/>
        </w:rPr>
        <w:t>2</w:t>
      </w:r>
      <w:r w:rsidR="001019D0" w:rsidRPr="004C6EE3">
        <w:rPr>
          <w:rFonts w:cs="Calibri"/>
          <w:color w:val="000000" w:themeColor="text1"/>
          <w:sz w:val="22"/>
          <w:szCs w:val="22"/>
        </w:rPr>
        <w:t>9</w:t>
      </w:r>
      <w:r w:rsidRPr="004C6EE3">
        <w:rPr>
          <w:rFonts w:cs="Calibri"/>
          <w:color w:val="000000" w:themeColor="text1"/>
          <w:sz w:val="22"/>
          <w:szCs w:val="22"/>
        </w:rPr>
        <w:t xml:space="preserve"> </w:t>
      </w:r>
      <w:r w:rsidR="00371B7F" w:rsidRPr="004C6EE3">
        <w:rPr>
          <w:rFonts w:cs="Calibri"/>
          <w:color w:val="000000" w:themeColor="text1"/>
          <w:sz w:val="22"/>
          <w:szCs w:val="22"/>
        </w:rPr>
        <w:t>December 2022</w:t>
      </w:r>
    </w:p>
    <w:p w14:paraId="0FF863F6" w14:textId="77777777" w:rsidR="00371B7F" w:rsidRPr="00923607" w:rsidRDefault="00371B7F" w:rsidP="009C7511">
      <w:pPr>
        <w:spacing w:line="340" w:lineRule="exact"/>
        <w:rPr>
          <w:rFonts w:cs="Calibri"/>
          <w:b/>
          <w:bCs/>
          <w:color w:val="000000" w:themeColor="text1"/>
          <w:sz w:val="22"/>
          <w:szCs w:val="22"/>
        </w:rPr>
      </w:pPr>
    </w:p>
    <w:p w14:paraId="471F9195" w14:textId="77777777" w:rsidR="00FC3F55" w:rsidRPr="00923607" w:rsidRDefault="005941D4" w:rsidP="009C7511">
      <w:pPr>
        <w:spacing w:line="340" w:lineRule="exact"/>
        <w:jc w:val="center"/>
        <w:rPr>
          <w:rFonts w:cs="Calibri"/>
          <w:b/>
          <w:bCs/>
          <w:color w:val="000000" w:themeColor="text1"/>
          <w:sz w:val="22"/>
          <w:szCs w:val="22"/>
        </w:rPr>
      </w:pPr>
      <w:r w:rsidRPr="00923607">
        <w:rPr>
          <w:rFonts w:cs="Calibri"/>
          <w:b/>
          <w:bCs/>
          <w:color w:val="000000" w:themeColor="text1"/>
          <w:sz w:val="22"/>
          <w:szCs w:val="22"/>
        </w:rPr>
        <w:t>Scotgold Resources Limited ("Scotgold" or the "Company")</w:t>
      </w:r>
    </w:p>
    <w:p w14:paraId="2120EA55" w14:textId="436AD8F3" w:rsidR="005941D4" w:rsidRPr="00923607" w:rsidRDefault="001019D0" w:rsidP="009C7511">
      <w:pPr>
        <w:spacing w:line="340" w:lineRule="exact"/>
        <w:jc w:val="center"/>
        <w:rPr>
          <w:rFonts w:cs="Calibri"/>
          <w:b/>
          <w:bCs/>
          <w:color w:val="000000" w:themeColor="text1"/>
          <w:sz w:val="22"/>
          <w:szCs w:val="22"/>
        </w:rPr>
      </w:pPr>
      <w:r>
        <w:rPr>
          <w:rFonts w:cs="Calibri"/>
          <w:b/>
          <w:bCs/>
          <w:color w:val="000000" w:themeColor="text1"/>
          <w:sz w:val="22"/>
          <w:szCs w:val="22"/>
        </w:rPr>
        <w:t>Notice of AGM</w:t>
      </w:r>
      <w:r w:rsidR="00094A2B">
        <w:rPr>
          <w:rFonts w:cs="Calibri"/>
          <w:b/>
          <w:bCs/>
          <w:color w:val="000000" w:themeColor="text1"/>
          <w:sz w:val="22"/>
          <w:szCs w:val="22"/>
        </w:rPr>
        <w:t xml:space="preserve"> </w:t>
      </w:r>
    </w:p>
    <w:p w14:paraId="06CA7342" w14:textId="77777777" w:rsidR="00371B7F" w:rsidRPr="00AC09AD" w:rsidRDefault="00371B7F" w:rsidP="009C7511">
      <w:pPr>
        <w:spacing w:line="340" w:lineRule="exact"/>
        <w:rPr>
          <w:rFonts w:cstheme="minorHAnsi"/>
          <w:color w:val="000000" w:themeColor="text1"/>
          <w:sz w:val="22"/>
          <w:szCs w:val="22"/>
        </w:rPr>
      </w:pPr>
    </w:p>
    <w:p w14:paraId="0C26F39C" w14:textId="2386E4DE" w:rsidR="00192B23" w:rsidRPr="00AC09AD" w:rsidRDefault="00371B7F" w:rsidP="001019D0">
      <w:pPr>
        <w:spacing w:line="340" w:lineRule="exact"/>
        <w:jc w:val="both"/>
        <w:rPr>
          <w:rStyle w:val="cz"/>
          <w:rFonts w:cstheme="minorHAnsi"/>
          <w:color w:val="000000" w:themeColor="text1"/>
          <w:sz w:val="22"/>
          <w:szCs w:val="22"/>
        </w:rPr>
      </w:pPr>
      <w:r w:rsidRPr="00AC09AD">
        <w:rPr>
          <w:rStyle w:val="cz"/>
          <w:rFonts w:cstheme="minorHAnsi"/>
          <w:color w:val="000000" w:themeColor="text1"/>
          <w:sz w:val="22"/>
          <w:szCs w:val="22"/>
        </w:rPr>
        <w:t xml:space="preserve">Scotgold Resources Limited (AIM: SGZ), Scotland's first commercial gold producer, announces </w:t>
      </w:r>
      <w:r w:rsidR="001019D0" w:rsidRPr="00AC09AD">
        <w:rPr>
          <w:rFonts w:cstheme="minorHAnsi"/>
          <w:color w:val="212721"/>
          <w:sz w:val="22"/>
          <w:szCs w:val="22"/>
        </w:rPr>
        <w:t>that its Annual General Meeting ('AGM') will be held at 9:00am GMT on 19 January 202</w:t>
      </w:r>
      <w:r w:rsidR="003630B2">
        <w:rPr>
          <w:rFonts w:cstheme="minorHAnsi"/>
          <w:color w:val="212721"/>
          <w:sz w:val="22"/>
          <w:szCs w:val="22"/>
        </w:rPr>
        <w:t>3</w:t>
      </w:r>
      <w:r w:rsidR="001019D0" w:rsidRPr="00AC09AD">
        <w:rPr>
          <w:rFonts w:cstheme="minorHAnsi"/>
          <w:color w:val="212721"/>
          <w:sz w:val="22"/>
          <w:szCs w:val="22"/>
        </w:rPr>
        <w:t>.</w:t>
      </w:r>
    </w:p>
    <w:p w14:paraId="5FF6D310" w14:textId="77777777" w:rsidR="001019D0" w:rsidRPr="00AC09AD" w:rsidRDefault="001019D0" w:rsidP="001019D0">
      <w:pPr>
        <w:spacing w:line="340" w:lineRule="exact"/>
        <w:jc w:val="both"/>
        <w:rPr>
          <w:rStyle w:val="cz"/>
          <w:rFonts w:cstheme="minorHAnsi"/>
          <w:color w:val="000000" w:themeColor="text1"/>
          <w:sz w:val="22"/>
          <w:szCs w:val="22"/>
        </w:rPr>
      </w:pPr>
    </w:p>
    <w:p w14:paraId="7F304AA5" w14:textId="2428A7F4" w:rsidR="00FC0CB9" w:rsidRPr="00AC09AD" w:rsidRDefault="00A81A74" w:rsidP="00A81A74">
      <w:pPr>
        <w:pStyle w:val="ce"/>
        <w:spacing w:before="0" w:beforeAutospacing="0" w:after="270" w:afterAutospacing="0" w:line="340" w:lineRule="atLeast"/>
        <w:jc w:val="both"/>
        <w:rPr>
          <w:rStyle w:val="bu"/>
          <w:rFonts w:asciiTheme="minorHAnsi" w:hAnsiTheme="minorHAnsi" w:cstheme="minorHAnsi"/>
          <w:color w:val="212721"/>
          <w:sz w:val="22"/>
          <w:szCs w:val="22"/>
        </w:rPr>
      </w:pPr>
      <w:r w:rsidRPr="00AC09AD">
        <w:rPr>
          <w:rStyle w:val="bu"/>
          <w:rFonts w:asciiTheme="minorHAnsi" w:hAnsiTheme="minorHAnsi" w:cstheme="minorHAnsi"/>
          <w:color w:val="212721"/>
          <w:sz w:val="22"/>
          <w:szCs w:val="22"/>
        </w:rPr>
        <w:t xml:space="preserve">The Company will hold a shareholder webinar during the AGM for shareholders to listen to the business of the meeting and participate in a question and answers session. </w:t>
      </w:r>
    </w:p>
    <w:p w14:paraId="313AD8E2" w14:textId="5E124B43" w:rsidR="00FE2FBF" w:rsidRPr="00AC09AD" w:rsidRDefault="005A759F" w:rsidP="00FE2FBF">
      <w:pPr>
        <w:pStyle w:val="a"/>
        <w:spacing w:before="0" w:beforeAutospacing="0" w:after="0" w:afterAutospacing="0" w:line="340" w:lineRule="exact"/>
        <w:jc w:val="both"/>
        <w:rPr>
          <w:rStyle w:val="hy"/>
          <w:rFonts w:asciiTheme="minorHAnsi" w:hAnsiTheme="minorHAnsi" w:cstheme="minorHAnsi"/>
          <w:color w:val="212721"/>
          <w:sz w:val="22"/>
          <w:szCs w:val="22"/>
        </w:rPr>
      </w:pPr>
      <w:r>
        <w:rPr>
          <w:rStyle w:val="hy"/>
          <w:rFonts w:asciiTheme="minorHAnsi" w:hAnsiTheme="minorHAnsi" w:cstheme="minorHAnsi"/>
          <w:color w:val="212721"/>
          <w:sz w:val="22"/>
          <w:szCs w:val="22"/>
        </w:rPr>
        <w:t>To attend the AGM, i</w:t>
      </w:r>
      <w:r w:rsidR="00FE2FBF" w:rsidRPr="00AC09AD">
        <w:rPr>
          <w:rStyle w:val="hy"/>
          <w:rFonts w:asciiTheme="minorHAnsi" w:hAnsiTheme="minorHAnsi" w:cstheme="minorHAnsi"/>
          <w:color w:val="212721"/>
          <w:sz w:val="22"/>
          <w:szCs w:val="22"/>
        </w:rPr>
        <w:t xml:space="preserve">nvestors can sign up to Investor Meet Company for free and add "Scotgold Resources” via the following link to join the webinar: </w:t>
      </w:r>
    </w:p>
    <w:p w14:paraId="399F13C5" w14:textId="77777777" w:rsidR="00FE2FBF" w:rsidRPr="00AC09AD" w:rsidRDefault="00FE2FBF" w:rsidP="00FE2FBF">
      <w:pPr>
        <w:pStyle w:val="a"/>
        <w:spacing w:before="0" w:beforeAutospacing="0" w:after="0" w:afterAutospacing="0" w:line="340" w:lineRule="exact"/>
        <w:jc w:val="both"/>
        <w:rPr>
          <w:rStyle w:val="hy"/>
          <w:rFonts w:asciiTheme="minorHAnsi" w:hAnsiTheme="minorHAnsi" w:cstheme="minorHAnsi"/>
          <w:color w:val="212721"/>
          <w:sz w:val="22"/>
          <w:szCs w:val="22"/>
        </w:rPr>
      </w:pPr>
    </w:p>
    <w:p w14:paraId="19ACA477" w14:textId="5E45FB6B" w:rsidR="00A81A74" w:rsidRPr="00AC09AD" w:rsidRDefault="00000000" w:rsidP="00AC09AD">
      <w:pPr>
        <w:pStyle w:val="NormalWeb"/>
        <w:shd w:val="clear" w:color="auto" w:fill="FFFFFF"/>
        <w:spacing w:before="0" w:beforeAutospacing="0" w:after="150" w:afterAutospacing="0"/>
        <w:rPr>
          <w:rFonts w:asciiTheme="minorHAnsi" w:hAnsiTheme="minorHAnsi" w:cstheme="minorHAnsi"/>
          <w:color w:val="132346"/>
          <w:sz w:val="22"/>
          <w:szCs w:val="22"/>
        </w:rPr>
      </w:pPr>
      <w:hyperlink r:id="rId11" w:history="1">
        <w:r w:rsidR="00FE2FBF" w:rsidRPr="00AC09AD">
          <w:rPr>
            <w:rStyle w:val="Hyperlink"/>
            <w:rFonts w:asciiTheme="minorHAnsi" w:hAnsiTheme="minorHAnsi" w:cstheme="minorHAnsi"/>
            <w:b/>
            <w:bCs/>
            <w:sz w:val="22"/>
            <w:szCs w:val="22"/>
          </w:rPr>
          <w:t>https://www.investormeetcompany.com/scotgold-resources-limited/register-investor</w:t>
        </w:r>
      </w:hyperlink>
      <w:r w:rsidR="00A81A74" w:rsidRPr="00AC09AD">
        <w:rPr>
          <w:rFonts w:asciiTheme="minorHAnsi" w:hAnsiTheme="minorHAnsi" w:cstheme="minorHAnsi"/>
          <w:color w:val="212721"/>
          <w:sz w:val="22"/>
          <w:szCs w:val="22"/>
        </w:rPr>
        <w:t> </w:t>
      </w:r>
    </w:p>
    <w:p w14:paraId="0F2E380F" w14:textId="608FCEA8" w:rsidR="00A81A74" w:rsidRPr="00AC09AD" w:rsidRDefault="00A81A74" w:rsidP="00A81A74">
      <w:pPr>
        <w:pStyle w:val="ce"/>
        <w:spacing w:before="0" w:beforeAutospacing="0" w:after="270" w:afterAutospacing="0" w:line="340" w:lineRule="atLeast"/>
        <w:jc w:val="both"/>
        <w:rPr>
          <w:rFonts w:asciiTheme="minorHAnsi" w:hAnsiTheme="minorHAnsi" w:cstheme="minorHAnsi"/>
          <w:color w:val="212721"/>
          <w:sz w:val="22"/>
          <w:szCs w:val="22"/>
        </w:rPr>
      </w:pPr>
      <w:r w:rsidRPr="00AC09AD">
        <w:rPr>
          <w:rStyle w:val="bu"/>
          <w:rFonts w:asciiTheme="minorHAnsi" w:hAnsiTheme="minorHAnsi" w:cstheme="minorHAnsi"/>
          <w:color w:val="212721"/>
          <w:sz w:val="22"/>
          <w:szCs w:val="22"/>
        </w:rPr>
        <w:t xml:space="preserve">The Company's Notice of AGM and Forms of Proxy will be dispatched to shareholders later today and </w:t>
      </w:r>
      <w:r w:rsidR="00A732A0">
        <w:rPr>
          <w:rStyle w:val="bu"/>
          <w:rFonts w:asciiTheme="minorHAnsi" w:hAnsiTheme="minorHAnsi" w:cstheme="minorHAnsi"/>
          <w:color w:val="212721"/>
          <w:sz w:val="22"/>
          <w:szCs w:val="22"/>
        </w:rPr>
        <w:t xml:space="preserve">together with the Annual Report and Accounts </w:t>
      </w:r>
      <w:r w:rsidRPr="00AC09AD">
        <w:rPr>
          <w:rStyle w:val="bu"/>
          <w:rFonts w:asciiTheme="minorHAnsi" w:hAnsiTheme="minorHAnsi" w:cstheme="minorHAnsi"/>
          <w:color w:val="212721"/>
          <w:sz w:val="22"/>
          <w:szCs w:val="22"/>
        </w:rPr>
        <w:t>will be available on the Company's website at </w:t>
      </w:r>
      <w:hyperlink r:id="rId12" w:history="1">
        <w:r w:rsidRPr="00AC09AD">
          <w:rPr>
            <w:rStyle w:val="Hyperlink"/>
            <w:rFonts w:asciiTheme="minorHAnsi" w:hAnsiTheme="minorHAnsi" w:cstheme="minorHAnsi"/>
            <w:color w:val="212721"/>
            <w:sz w:val="22"/>
            <w:szCs w:val="22"/>
          </w:rPr>
          <w:t>www.scotgoldresources.com</w:t>
        </w:r>
      </w:hyperlink>
      <w:r w:rsidRPr="00AC09AD">
        <w:rPr>
          <w:rFonts w:asciiTheme="minorHAnsi" w:hAnsiTheme="minorHAnsi" w:cstheme="minorHAnsi"/>
          <w:color w:val="212721"/>
          <w:sz w:val="22"/>
          <w:szCs w:val="22"/>
        </w:rPr>
        <w:t> </w:t>
      </w:r>
      <w:r w:rsidRPr="00AC09AD">
        <w:rPr>
          <w:rStyle w:val="bu"/>
          <w:rFonts w:asciiTheme="minorHAnsi" w:hAnsiTheme="minorHAnsi" w:cstheme="minorHAnsi"/>
          <w:color w:val="212721"/>
          <w:sz w:val="22"/>
          <w:szCs w:val="22"/>
        </w:rPr>
        <w:t>.</w:t>
      </w:r>
    </w:p>
    <w:p w14:paraId="0B18E15A" w14:textId="77777777" w:rsidR="00A81A74" w:rsidRPr="00923607" w:rsidRDefault="00A81A74" w:rsidP="00371B7F">
      <w:pPr>
        <w:rPr>
          <w:rFonts w:cs="Calibri"/>
          <w:color w:val="000000" w:themeColor="text1"/>
          <w:sz w:val="22"/>
          <w:szCs w:val="22"/>
        </w:rPr>
      </w:pPr>
    </w:p>
    <w:p w14:paraId="6D4F3963" w14:textId="77777777" w:rsidR="00406213" w:rsidRPr="00406213" w:rsidRDefault="00406213" w:rsidP="00406213">
      <w:pPr>
        <w:spacing w:after="270" w:line="250" w:lineRule="atLeast"/>
        <w:jc w:val="center"/>
        <w:rPr>
          <w:rFonts w:cs="Calibri"/>
          <w:color w:val="000000" w:themeColor="text1"/>
          <w:sz w:val="22"/>
          <w:szCs w:val="22"/>
          <w:lang w:eastAsia="en-GB"/>
        </w:rPr>
      </w:pPr>
      <w:r w:rsidRPr="00406213">
        <w:rPr>
          <w:rFonts w:cs="Calibri"/>
          <w:b/>
          <w:bCs/>
          <w:color w:val="000000" w:themeColor="text1"/>
          <w:sz w:val="22"/>
          <w:szCs w:val="22"/>
          <w:lang w:eastAsia="en-GB"/>
        </w:rPr>
        <w:t>**ENDS**</w:t>
      </w:r>
    </w:p>
    <w:p w14:paraId="13596A80" w14:textId="77777777" w:rsidR="00F53482" w:rsidRDefault="00F53482" w:rsidP="00371B7F">
      <w:pPr>
        <w:rPr>
          <w:rFonts w:cs="Calibri"/>
          <w:color w:val="000000" w:themeColor="text1"/>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2977"/>
        <w:gridCol w:w="2631"/>
      </w:tblGrid>
      <w:tr w:rsidR="001F6962" w14:paraId="09D834CF" w14:textId="77777777" w:rsidTr="00E07937">
        <w:tc>
          <w:tcPr>
            <w:tcW w:w="3402" w:type="dxa"/>
          </w:tcPr>
          <w:p w14:paraId="68577AC0" w14:textId="77777777" w:rsidR="001F6962" w:rsidRPr="001F6962" w:rsidRDefault="001F6962" w:rsidP="00371B7F">
            <w:pPr>
              <w:rPr>
                <w:rFonts w:cs="Calibri"/>
                <w:b/>
                <w:bCs/>
                <w:color w:val="000000" w:themeColor="text1"/>
                <w:sz w:val="22"/>
                <w:szCs w:val="22"/>
              </w:rPr>
            </w:pPr>
            <w:r w:rsidRPr="001F6962">
              <w:rPr>
                <w:rFonts w:cs="Calibri"/>
                <w:b/>
                <w:bCs/>
                <w:color w:val="000000" w:themeColor="text1"/>
                <w:sz w:val="22"/>
                <w:szCs w:val="22"/>
              </w:rPr>
              <w:t>Scotgold Resources Limited</w:t>
            </w:r>
          </w:p>
          <w:p w14:paraId="7F0D182C" w14:textId="77777777" w:rsidR="001F6962" w:rsidRDefault="001F6962" w:rsidP="00371B7F">
            <w:pPr>
              <w:rPr>
                <w:rFonts w:cs="Calibri"/>
                <w:color w:val="000000" w:themeColor="text1"/>
                <w:sz w:val="22"/>
                <w:szCs w:val="22"/>
              </w:rPr>
            </w:pPr>
          </w:p>
          <w:p w14:paraId="34655CED" w14:textId="77777777" w:rsidR="001F6962" w:rsidRDefault="001F6962" w:rsidP="00371B7F">
            <w:pPr>
              <w:rPr>
                <w:rFonts w:cs="Calibri"/>
                <w:color w:val="000000" w:themeColor="text1"/>
                <w:sz w:val="22"/>
                <w:szCs w:val="22"/>
              </w:rPr>
            </w:pPr>
          </w:p>
          <w:p w14:paraId="2FAABD33" w14:textId="77777777" w:rsidR="001F6962" w:rsidRDefault="001F6962" w:rsidP="00371B7F">
            <w:pPr>
              <w:rPr>
                <w:rFonts w:cs="Calibri"/>
                <w:color w:val="000000" w:themeColor="text1"/>
                <w:sz w:val="22"/>
                <w:szCs w:val="22"/>
              </w:rPr>
            </w:pPr>
            <w:r>
              <w:rPr>
                <w:rFonts w:cs="Calibri"/>
                <w:color w:val="000000" w:themeColor="text1"/>
                <w:sz w:val="22"/>
                <w:szCs w:val="22"/>
              </w:rPr>
              <w:t>Chief Executive Officer</w:t>
            </w:r>
          </w:p>
          <w:p w14:paraId="442923D8" w14:textId="77777777" w:rsidR="001F6962" w:rsidRDefault="001F6962" w:rsidP="00371B7F">
            <w:pPr>
              <w:rPr>
                <w:rFonts w:cs="Calibri"/>
                <w:color w:val="000000" w:themeColor="text1"/>
                <w:sz w:val="22"/>
                <w:szCs w:val="22"/>
              </w:rPr>
            </w:pPr>
          </w:p>
          <w:p w14:paraId="7950F8E5" w14:textId="77777777" w:rsidR="001F6962" w:rsidRDefault="001F6962" w:rsidP="00371B7F">
            <w:pPr>
              <w:rPr>
                <w:rFonts w:cs="Calibri"/>
                <w:color w:val="000000" w:themeColor="text1"/>
                <w:sz w:val="22"/>
                <w:szCs w:val="22"/>
              </w:rPr>
            </w:pPr>
          </w:p>
          <w:p w14:paraId="32696AD2" w14:textId="77777777" w:rsidR="001F6962" w:rsidRDefault="001F6962" w:rsidP="00371B7F">
            <w:pPr>
              <w:rPr>
                <w:rFonts w:cs="Calibri"/>
                <w:color w:val="000000" w:themeColor="text1"/>
                <w:sz w:val="22"/>
                <w:szCs w:val="22"/>
              </w:rPr>
            </w:pPr>
            <w:r>
              <w:rPr>
                <w:rFonts w:cs="Calibri"/>
                <w:color w:val="000000" w:themeColor="text1"/>
                <w:sz w:val="22"/>
                <w:szCs w:val="22"/>
              </w:rPr>
              <w:t>Phil Day</w:t>
            </w:r>
          </w:p>
          <w:p w14:paraId="1133B70F" w14:textId="77777777" w:rsidR="001F6962" w:rsidRDefault="001F6962" w:rsidP="00371B7F">
            <w:pPr>
              <w:rPr>
                <w:rFonts w:cs="Calibri"/>
                <w:color w:val="000000" w:themeColor="text1"/>
                <w:sz w:val="22"/>
                <w:szCs w:val="22"/>
              </w:rPr>
            </w:pPr>
          </w:p>
          <w:p w14:paraId="080279D8" w14:textId="77777777" w:rsidR="001F6962" w:rsidRDefault="001F6962" w:rsidP="00371B7F">
            <w:pPr>
              <w:rPr>
                <w:rFonts w:cs="Calibri"/>
                <w:color w:val="000000" w:themeColor="text1"/>
                <w:sz w:val="22"/>
                <w:szCs w:val="22"/>
              </w:rPr>
            </w:pPr>
          </w:p>
          <w:p w14:paraId="6208FA34" w14:textId="77777777" w:rsidR="001F6962" w:rsidRDefault="001F6962" w:rsidP="00371B7F">
            <w:pPr>
              <w:rPr>
                <w:rFonts w:cs="Calibri"/>
                <w:color w:val="000000" w:themeColor="text1"/>
                <w:sz w:val="22"/>
                <w:szCs w:val="22"/>
              </w:rPr>
            </w:pPr>
          </w:p>
          <w:p w14:paraId="0D739993" w14:textId="77777777" w:rsidR="001F6962" w:rsidRDefault="001F6962" w:rsidP="00371B7F">
            <w:pPr>
              <w:rPr>
                <w:rFonts w:cs="Calibri"/>
                <w:color w:val="000000" w:themeColor="text1"/>
                <w:sz w:val="22"/>
                <w:szCs w:val="22"/>
              </w:rPr>
            </w:pPr>
            <w:r>
              <w:rPr>
                <w:rFonts w:cs="Calibri"/>
                <w:color w:val="000000" w:themeColor="text1"/>
                <w:sz w:val="22"/>
                <w:szCs w:val="22"/>
              </w:rPr>
              <w:t>Via Celicourt Communications</w:t>
            </w:r>
          </w:p>
        </w:tc>
        <w:tc>
          <w:tcPr>
            <w:tcW w:w="2977" w:type="dxa"/>
          </w:tcPr>
          <w:p w14:paraId="26D75979" w14:textId="77777777" w:rsidR="001F6962" w:rsidRPr="001F6962" w:rsidRDefault="001F6962" w:rsidP="00371B7F">
            <w:pPr>
              <w:rPr>
                <w:rFonts w:cs="Calibri"/>
                <w:b/>
                <w:bCs/>
                <w:color w:val="000000" w:themeColor="text1"/>
                <w:sz w:val="22"/>
                <w:szCs w:val="22"/>
              </w:rPr>
            </w:pPr>
            <w:r w:rsidRPr="001F6962">
              <w:rPr>
                <w:rFonts w:cs="Calibri"/>
                <w:b/>
                <w:bCs/>
                <w:color w:val="000000" w:themeColor="text1"/>
                <w:sz w:val="22"/>
                <w:szCs w:val="22"/>
              </w:rPr>
              <w:t>Shore Capital</w:t>
            </w:r>
          </w:p>
          <w:p w14:paraId="2E902BDC" w14:textId="77777777" w:rsidR="001F6962" w:rsidRDefault="001F6962" w:rsidP="00371B7F">
            <w:pPr>
              <w:rPr>
                <w:rFonts w:cs="Calibri"/>
                <w:color w:val="000000" w:themeColor="text1"/>
                <w:sz w:val="22"/>
                <w:szCs w:val="22"/>
              </w:rPr>
            </w:pPr>
          </w:p>
          <w:p w14:paraId="6BEF5389" w14:textId="77777777" w:rsidR="001F6962" w:rsidRDefault="001F6962" w:rsidP="00371B7F">
            <w:pPr>
              <w:rPr>
                <w:rFonts w:cs="Calibri"/>
                <w:color w:val="000000" w:themeColor="text1"/>
                <w:sz w:val="22"/>
                <w:szCs w:val="22"/>
              </w:rPr>
            </w:pPr>
          </w:p>
          <w:p w14:paraId="5764ACF3" w14:textId="77777777" w:rsidR="001F6962" w:rsidRDefault="001F6962" w:rsidP="00371B7F">
            <w:pPr>
              <w:rPr>
                <w:rFonts w:cs="Calibri"/>
                <w:color w:val="000000" w:themeColor="text1"/>
                <w:sz w:val="22"/>
                <w:szCs w:val="22"/>
              </w:rPr>
            </w:pPr>
            <w:r>
              <w:rPr>
                <w:rFonts w:cs="Calibri"/>
                <w:color w:val="000000" w:themeColor="text1"/>
                <w:sz w:val="22"/>
                <w:szCs w:val="22"/>
              </w:rPr>
              <w:t>Nomad and Broker</w:t>
            </w:r>
          </w:p>
          <w:p w14:paraId="4C4BBB9F" w14:textId="77777777" w:rsidR="001F6962" w:rsidRDefault="001F6962" w:rsidP="00371B7F">
            <w:pPr>
              <w:rPr>
                <w:rFonts w:cs="Calibri"/>
                <w:color w:val="000000" w:themeColor="text1"/>
                <w:sz w:val="22"/>
                <w:szCs w:val="22"/>
              </w:rPr>
            </w:pPr>
          </w:p>
          <w:p w14:paraId="10699855" w14:textId="77777777" w:rsidR="001F6962" w:rsidRDefault="001F6962" w:rsidP="00371B7F">
            <w:pPr>
              <w:rPr>
                <w:rFonts w:cs="Calibri"/>
                <w:color w:val="000000" w:themeColor="text1"/>
                <w:sz w:val="22"/>
                <w:szCs w:val="22"/>
              </w:rPr>
            </w:pPr>
          </w:p>
          <w:p w14:paraId="3E05B8FD" w14:textId="77777777" w:rsidR="001F6962" w:rsidRDefault="001F6962" w:rsidP="00371B7F">
            <w:pPr>
              <w:rPr>
                <w:rFonts w:cs="Calibri"/>
                <w:color w:val="000000" w:themeColor="text1"/>
                <w:sz w:val="22"/>
                <w:szCs w:val="22"/>
              </w:rPr>
            </w:pPr>
            <w:r>
              <w:rPr>
                <w:rFonts w:cs="Calibri"/>
                <w:color w:val="000000" w:themeColor="text1"/>
                <w:sz w:val="22"/>
                <w:szCs w:val="22"/>
              </w:rPr>
              <w:t>Toby Gibbs / John More</w:t>
            </w:r>
          </w:p>
          <w:p w14:paraId="7C96A004" w14:textId="77777777" w:rsidR="001F6962" w:rsidRDefault="001F6962" w:rsidP="00371B7F">
            <w:pPr>
              <w:rPr>
                <w:rFonts w:cs="Calibri"/>
                <w:color w:val="000000" w:themeColor="text1"/>
                <w:sz w:val="22"/>
                <w:szCs w:val="22"/>
              </w:rPr>
            </w:pPr>
          </w:p>
          <w:p w14:paraId="3985BF0D" w14:textId="77777777" w:rsidR="001F6962" w:rsidRDefault="001F6962" w:rsidP="00371B7F">
            <w:pPr>
              <w:rPr>
                <w:rFonts w:cs="Calibri"/>
                <w:color w:val="000000" w:themeColor="text1"/>
                <w:sz w:val="22"/>
                <w:szCs w:val="22"/>
              </w:rPr>
            </w:pPr>
          </w:p>
          <w:p w14:paraId="5AFF2A77" w14:textId="77777777" w:rsidR="001F6962" w:rsidRDefault="001F6962" w:rsidP="00371B7F">
            <w:pPr>
              <w:rPr>
                <w:rFonts w:cs="Calibri"/>
                <w:color w:val="000000" w:themeColor="text1"/>
                <w:sz w:val="22"/>
                <w:szCs w:val="22"/>
              </w:rPr>
            </w:pPr>
          </w:p>
          <w:p w14:paraId="0A0D01C8" w14:textId="77777777" w:rsidR="001F6962" w:rsidRDefault="001F6962" w:rsidP="00371B7F">
            <w:pPr>
              <w:rPr>
                <w:rFonts w:cs="Calibri"/>
                <w:color w:val="000000" w:themeColor="text1"/>
                <w:sz w:val="22"/>
                <w:szCs w:val="22"/>
              </w:rPr>
            </w:pPr>
            <w:r>
              <w:rPr>
                <w:rFonts w:cs="Calibri"/>
                <w:color w:val="000000" w:themeColor="text1"/>
                <w:sz w:val="22"/>
                <w:szCs w:val="22"/>
              </w:rPr>
              <w:t>Tel +44 (0)20 7408 4090</w:t>
            </w:r>
          </w:p>
        </w:tc>
        <w:tc>
          <w:tcPr>
            <w:tcW w:w="2631" w:type="dxa"/>
          </w:tcPr>
          <w:p w14:paraId="300A145F" w14:textId="77777777" w:rsidR="001F6962" w:rsidRPr="001F6962" w:rsidRDefault="001F6962" w:rsidP="00371B7F">
            <w:pPr>
              <w:rPr>
                <w:rFonts w:cs="Calibri"/>
                <w:b/>
                <w:bCs/>
                <w:color w:val="000000" w:themeColor="text1"/>
                <w:sz w:val="22"/>
                <w:szCs w:val="22"/>
              </w:rPr>
            </w:pPr>
            <w:r w:rsidRPr="001F6962">
              <w:rPr>
                <w:rFonts w:cs="Calibri"/>
                <w:b/>
                <w:bCs/>
                <w:color w:val="000000" w:themeColor="text1"/>
                <w:sz w:val="22"/>
                <w:szCs w:val="22"/>
              </w:rPr>
              <w:t>Celicourt Communications</w:t>
            </w:r>
          </w:p>
          <w:p w14:paraId="0DBC5BA1" w14:textId="77777777" w:rsidR="001F6962" w:rsidRDefault="001F6962" w:rsidP="00371B7F">
            <w:pPr>
              <w:rPr>
                <w:rFonts w:cs="Calibri"/>
                <w:color w:val="000000" w:themeColor="text1"/>
                <w:sz w:val="22"/>
                <w:szCs w:val="22"/>
              </w:rPr>
            </w:pPr>
          </w:p>
          <w:p w14:paraId="0E13DE2C" w14:textId="77777777" w:rsidR="001F6962" w:rsidRDefault="001F6962" w:rsidP="00371B7F">
            <w:pPr>
              <w:rPr>
                <w:rFonts w:cs="Calibri"/>
                <w:color w:val="000000" w:themeColor="text1"/>
                <w:sz w:val="22"/>
                <w:szCs w:val="22"/>
              </w:rPr>
            </w:pPr>
          </w:p>
          <w:p w14:paraId="2B3EF7AE" w14:textId="77777777" w:rsidR="001F6962" w:rsidRDefault="001F6962" w:rsidP="00371B7F">
            <w:pPr>
              <w:rPr>
                <w:rFonts w:cs="Calibri"/>
                <w:color w:val="000000" w:themeColor="text1"/>
                <w:sz w:val="22"/>
                <w:szCs w:val="22"/>
              </w:rPr>
            </w:pPr>
            <w:r>
              <w:rPr>
                <w:rFonts w:cs="Calibri"/>
                <w:color w:val="000000" w:themeColor="text1"/>
                <w:sz w:val="22"/>
                <w:szCs w:val="22"/>
              </w:rPr>
              <w:t>Financial PR</w:t>
            </w:r>
          </w:p>
          <w:p w14:paraId="29B0A2CF" w14:textId="77777777" w:rsidR="001F6962" w:rsidRDefault="001F6962" w:rsidP="00371B7F">
            <w:pPr>
              <w:rPr>
                <w:rFonts w:cs="Calibri"/>
                <w:color w:val="000000" w:themeColor="text1"/>
                <w:sz w:val="22"/>
                <w:szCs w:val="22"/>
              </w:rPr>
            </w:pPr>
          </w:p>
          <w:p w14:paraId="78629572" w14:textId="77777777" w:rsidR="001F6962" w:rsidRDefault="001F6962" w:rsidP="00371B7F">
            <w:pPr>
              <w:rPr>
                <w:rFonts w:cs="Calibri"/>
                <w:color w:val="000000" w:themeColor="text1"/>
                <w:sz w:val="22"/>
                <w:szCs w:val="22"/>
              </w:rPr>
            </w:pPr>
          </w:p>
          <w:p w14:paraId="790C23BB" w14:textId="77777777" w:rsidR="001F6962" w:rsidRDefault="001F6962" w:rsidP="00371B7F">
            <w:pPr>
              <w:rPr>
                <w:rFonts w:cs="Calibri"/>
                <w:color w:val="000000" w:themeColor="text1"/>
                <w:sz w:val="22"/>
                <w:szCs w:val="22"/>
              </w:rPr>
            </w:pPr>
            <w:r>
              <w:rPr>
                <w:rFonts w:cs="Calibri"/>
                <w:color w:val="000000" w:themeColor="text1"/>
                <w:sz w:val="22"/>
                <w:szCs w:val="22"/>
              </w:rPr>
              <w:t>Felicity Winkles</w:t>
            </w:r>
          </w:p>
          <w:p w14:paraId="61C3BDBC" w14:textId="77777777" w:rsidR="001F6962" w:rsidRDefault="001F6962" w:rsidP="00371B7F">
            <w:pPr>
              <w:rPr>
                <w:rFonts w:cs="Calibri"/>
                <w:color w:val="000000" w:themeColor="text1"/>
                <w:sz w:val="22"/>
                <w:szCs w:val="22"/>
              </w:rPr>
            </w:pPr>
          </w:p>
          <w:p w14:paraId="2D52B86E" w14:textId="77777777" w:rsidR="001F6962" w:rsidRDefault="001F6962" w:rsidP="00371B7F">
            <w:pPr>
              <w:rPr>
                <w:rFonts w:cs="Calibri"/>
                <w:color w:val="000000" w:themeColor="text1"/>
                <w:sz w:val="22"/>
                <w:szCs w:val="22"/>
              </w:rPr>
            </w:pPr>
          </w:p>
          <w:p w14:paraId="597A1359" w14:textId="77777777" w:rsidR="001F6962" w:rsidRDefault="001F6962" w:rsidP="00371B7F">
            <w:pPr>
              <w:rPr>
                <w:rFonts w:cs="Calibri"/>
                <w:color w:val="000000" w:themeColor="text1"/>
                <w:sz w:val="22"/>
                <w:szCs w:val="22"/>
              </w:rPr>
            </w:pPr>
          </w:p>
          <w:p w14:paraId="3B4530CC" w14:textId="77777777" w:rsidR="001F6962" w:rsidRDefault="001F6962" w:rsidP="00371B7F">
            <w:pPr>
              <w:rPr>
                <w:rFonts w:cs="Calibri"/>
                <w:color w:val="000000" w:themeColor="text1"/>
                <w:sz w:val="22"/>
                <w:szCs w:val="22"/>
              </w:rPr>
            </w:pPr>
            <w:r>
              <w:rPr>
                <w:rFonts w:cs="Calibri"/>
                <w:color w:val="000000" w:themeColor="text1"/>
                <w:sz w:val="22"/>
                <w:szCs w:val="22"/>
              </w:rPr>
              <w:t>Tel +44 (0) 208 434 2643</w:t>
            </w:r>
          </w:p>
          <w:p w14:paraId="686DD86D" w14:textId="77777777" w:rsidR="001F6962" w:rsidRDefault="001F6962" w:rsidP="00371B7F">
            <w:pPr>
              <w:rPr>
                <w:rFonts w:cs="Calibri"/>
                <w:color w:val="000000" w:themeColor="text1"/>
                <w:sz w:val="22"/>
                <w:szCs w:val="22"/>
              </w:rPr>
            </w:pPr>
          </w:p>
          <w:p w14:paraId="5914B107" w14:textId="77777777" w:rsidR="001F6962" w:rsidRDefault="001F6962" w:rsidP="00371B7F">
            <w:pPr>
              <w:rPr>
                <w:rFonts w:cs="Calibri"/>
                <w:color w:val="000000" w:themeColor="text1"/>
                <w:sz w:val="22"/>
                <w:szCs w:val="22"/>
              </w:rPr>
            </w:pPr>
            <w:r>
              <w:rPr>
                <w:rFonts w:cs="Calibri"/>
                <w:color w:val="000000" w:themeColor="text1"/>
                <w:sz w:val="22"/>
                <w:szCs w:val="22"/>
              </w:rPr>
              <w:t>Tel +44 (0) 774 8843 871</w:t>
            </w:r>
          </w:p>
        </w:tc>
      </w:tr>
    </w:tbl>
    <w:p w14:paraId="466EA5D1" w14:textId="77777777" w:rsidR="000924BF" w:rsidRDefault="000924BF" w:rsidP="00371B7F">
      <w:pPr>
        <w:rPr>
          <w:rFonts w:cs="Calibri"/>
          <w:color w:val="000000" w:themeColor="text1"/>
          <w:sz w:val="22"/>
          <w:szCs w:val="22"/>
        </w:rPr>
      </w:pPr>
    </w:p>
    <w:p w14:paraId="71B2ABB7" w14:textId="77777777" w:rsidR="00171856" w:rsidRPr="00171856" w:rsidRDefault="00171856" w:rsidP="00171856">
      <w:pPr>
        <w:rPr>
          <w:rFonts w:cs="Calibri"/>
          <w:color w:val="000000" w:themeColor="text1"/>
          <w:sz w:val="22"/>
          <w:szCs w:val="22"/>
          <w:lang w:eastAsia="en-GB"/>
        </w:rPr>
      </w:pPr>
    </w:p>
    <w:p w14:paraId="6E7275F3" w14:textId="77777777" w:rsidR="00171856" w:rsidRPr="00171856" w:rsidRDefault="00171856" w:rsidP="005A759F">
      <w:pPr>
        <w:spacing w:line="340" w:lineRule="exact"/>
        <w:rPr>
          <w:rFonts w:cs="Calibri"/>
          <w:color w:val="000000" w:themeColor="text1"/>
          <w:sz w:val="22"/>
          <w:szCs w:val="22"/>
          <w:lang w:eastAsia="en-GB"/>
        </w:rPr>
      </w:pPr>
      <w:r w:rsidRPr="00171856">
        <w:rPr>
          <w:rFonts w:cs="Calibri"/>
          <w:b/>
          <w:bCs/>
          <w:color w:val="000000" w:themeColor="text1"/>
          <w:sz w:val="22"/>
          <w:szCs w:val="22"/>
          <w:lang w:eastAsia="en-GB"/>
        </w:rPr>
        <w:t>Notes</w:t>
      </w:r>
    </w:p>
    <w:p w14:paraId="3823EFD4" w14:textId="03A08617" w:rsidR="00E07937" w:rsidRDefault="00171856" w:rsidP="005A759F">
      <w:pPr>
        <w:spacing w:line="340" w:lineRule="exact"/>
        <w:jc w:val="both"/>
        <w:rPr>
          <w:rFonts w:cs="Calibri"/>
          <w:color w:val="000000" w:themeColor="text1"/>
          <w:sz w:val="22"/>
          <w:szCs w:val="22"/>
          <w:lang w:eastAsia="en-GB"/>
        </w:rPr>
      </w:pPr>
      <w:r w:rsidRPr="00171856">
        <w:rPr>
          <w:rFonts w:cs="Calibri"/>
          <w:color w:val="000000" w:themeColor="text1"/>
          <w:sz w:val="22"/>
          <w:szCs w:val="22"/>
          <w:lang w:eastAsia="en-GB"/>
        </w:rPr>
        <w:lastRenderedPageBreak/>
        <w:t xml:space="preserve">Scotgold Resources Ltd (AIM: SGZ), is Scotland's and the UK's first commercial gold producer. The Company poured first gold in November 2020 at its Cononish Gold and Silver Mine ('Cononish') in Tyndrum, Scotland and is developing it into a +23,500-ounce gold mine per annum </w:t>
      </w:r>
      <w:r w:rsidR="003630B2">
        <w:rPr>
          <w:rFonts w:cs="Calibri"/>
          <w:color w:val="000000" w:themeColor="text1"/>
          <w:sz w:val="22"/>
          <w:szCs w:val="22"/>
          <w:lang w:eastAsia="en-GB"/>
        </w:rPr>
        <w:t xml:space="preserve">in </w:t>
      </w:r>
      <w:r w:rsidRPr="00171856">
        <w:rPr>
          <w:rFonts w:cs="Calibri"/>
          <w:color w:val="000000" w:themeColor="text1"/>
          <w:sz w:val="22"/>
          <w:szCs w:val="22"/>
          <w:lang w:eastAsia="en-GB"/>
        </w:rPr>
        <w:t>2023. Cononish is a high-grade underground mining operation with a central processing plant producing gold concentrate for off-take and gold doré for the Scottish Jewellery industry.  Once in full production, the mine has anticipated forecast operating costs of c.£544/oz AISC, which will place Cononish in the lowest quartile of gold mining operations globally.</w:t>
      </w:r>
    </w:p>
    <w:p w14:paraId="1748A1C8" w14:textId="77777777" w:rsidR="005A759F" w:rsidRDefault="005A759F" w:rsidP="005A759F">
      <w:pPr>
        <w:spacing w:line="340" w:lineRule="exact"/>
        <w:jc w:val="both"/>
        <w:rPr>
          <w:rFonts w:cs="Calibri"/>
          <w:color w:val="000000" w:themeColor="text1"/>
          <w:sz w:val="22"/>
          <w:szCs w:val="22"/>
          <w:lang w:eastAsia="en-GB"/>
        </w:rPr>
      </w:pPr>
    </w:p>
    <w:p w14:paraId="55B457EE" w14:textId="77777777" w:rsidR="00171856" w:rsidRPr="00171856" w:rsidRDefault="00171856" w:rsidP="005A759F">
      <w:pPr>
        <w:spacing w:line="340" w:lineRule="exact"/>
        <w:jc w:val="both"/>
        <w:rPr>
          <w:rFonts w:cs="Calibri"/>
          <w:color w:val="000000" w:themeColor="text1"/>
          <w:sz w:val="22"/>
          <w:szCs w:val="22"/>
          <w:lang w:eastAsia="en-GB"/>
        </w:rPr>
      </w:pPr>
      <w:r w:rsidRPr="00923607">
        <w:rPr>
          <w:rFonts w:cs="Calibri"/>
          <w:color w:val="000000" w:themeColor="text1"/>
          <w:sz w:val="22"/>
          <w:szCs w:val="22"/>
          <w:lang w:eastAsia="en-GB"/>
        </w:rPr>
        <w:t>It is Scotgold's vision to build a mid-tier gold mining company in Scotland with multiple operations in the country that enhance the local environment and economy in ways that have an enduring positive impact.</w:t>
      </w:r>
    </w:p>
    <w:p w14:paraId="029E1CFB" w14:textId="77777777" w:rsidR="00171856" w:rsidRPr="00171856" w:rsidRDefault="00171856" w:rsidP="00171856">
      <w:pPr>
        <w:rPr>
          <w:rFonts w:cs="Calibri"/>
          <w:color w:val="000000" w:themeColor="text1"/>
          <w:sz w:val="22"/>
          <w:szCs w:val="22"/>
          <w:lang w:eastAsia="en-GB"/>
        </w:rPr>
      </w:pPr>
    </w:p>
    <w:p w14:paraId="06CA82A8" w14:textId="77777777" w:rsidR="00171856" w:rsidRPr="00923607" w:rsidRDefault="00171856" w:rsidP="00371B7F">
      <w:pPr>
        <w:rPr>
          <w:rFonts w:cs="Calibri"/>
          <w:color w:val="000000" w:themeColor="text1"/>
          <w:sz w:val="22"/>
          <w:szCs w:val="22"/>
        </w:rPr>
      </w:pPr>
    </w:p>
    <w:sectPr w:rsidR="00171856" w:rsidRPr="00923607" w:rsidSect="008E110B">
      <w:headerReference w:type="default" r:id="rId13"/>
      <w:pgSz w:w="11900" w:h="16840"/>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F266C" w14:textId="77777777" w:rsidR="00F42B6A" w:rsidRDefault="00F42B6A" w:rsidP="00BD44DB">
      <w:r>
        <w:separator/>
      </w:r>
    </w:p>
  </w:endnote>
  <w:endnote w:type="continuationSeparator" w:id="0">
    <w:p w14:paraId="06382C3B" w14:textId="77777777" w:rsidR="00F42B6A" w:rsidRDefault="00F42B6A" w:rsidP="00BD4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dy)">
    <w:altName w:val="Calibri"/>
    <w:charset w:val="00"/>
    <w:family w:val="roman"/>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FC803" w14:textId="77777777" w:rsidR="00F42B6A" w:rsidRDefault="00F42B6A" w:rsidP="00BD44DB">
      <w:r>
        <w:separator/>
      </w:r>
    </w:p>
  </w:footnote>
  <w:footnote w:type="continuationSeparator" w:id="0">
    <w:p w14:paraId="084F7D5D" w14:textId="77777777" w:rsidR="00F42B6A" w:rsidRDefault="00F42B6A" w:rsidP="00BD4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8E968" w14:textId="77777777" w:rsidR="00BD44DB" w:rsidRDefault="00BD44DB" w:rsidP="00F9424A">
    <w:pPr>
      <w:pStyle w:val="Header"/>
      <w:tabs>
        <w:tab w:val="clear" w:pos="4680"/>
        <w:tab w:val="clear" w:pos="9360"/>
        <w:tab w:val="left" w:pos="92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E61FA"/>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E5D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AFA1A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A271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0793189">
    <w:abstractNumId w:val="3"/>
  </w:num>
  <w:num w:numId="2" w16cid:durableId="1951275642">
    <w:abstractNumId w:val="2"/>
  </w:num>
  <w:num w:numId="3" w16cid:durableId="1999844494">
    <w:abstractNumId w:val="1"/>
  </w:num>
  <w:num w:numId="4" w16cid:durableId="1754548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WAFVersion" w:val="5.0"/>
  </w:docVars>
  <w:rsids>
    <w:rsidRoot w:val="005941D4"/>
    <w:rsid w:val="0003011C"/>
    <w:rsid w:val="00087FBC"/>
    <w:rsid w:val="000924BF"/>
    <w:rsid w:val="00094A2B"/>
    <w:rsid w:val="000B1753"/>
    <w:rsid w:val="000C290C"/>
    <w:rsid w:val="001019D0"/>
    <w:rsid w:val="00105556"/>
    <w:rsid w:val="00121652"/>
    <w:rsid w:val="00171856"/>
    <w:rsid w:val="001774D0"/>
    <w:rsid w:val="0019047F"/>
    <w:rsid w:val="00192B23"/>
    <w:rsid w:val="001B526F"/>
    <w:rsid w:val="001F6962"/>
    <w:rsid w:val="00227C56"/>
    <w:rsid w:val="002A1AAB"/>
    <w:rsid w:val="002C608B"/>
    <w:rsid w:val="002F50B2"/>
    <w:rsid w:val="00306ABE"/>
    <w:rsid w:val="00335987"/>
    <w:rsid w:val="003630B2"/>
    <w:rsid w:val="00371B7F"/>
    <w:rsid w:val="003E70F5"/>
    <w:rsid w:val="00406213"/>
    <w:rsid w:val="004129B4"/>
    <w:rsid w:val="004B6A8F"/>
    <w:rsid w:val="004C6EE3"/>
    <w:rsid w:val="004D0491"/>
    <w:rsid w:val="00537B18"/>
    <w:rsid w:val="005941D4"/>
    <w:rsid w:val="005A759F"/>
    <w:rsid w:val="006205CE"/>
    <w:rsid w:val="00640046"/>
    <w:rsid w:val="006849ED"/>
    <w:rsid w:val="006B7DAC"/>
    <w:rsid w:val="006C0680"/>
    <w:rsid w:val="006E279C"/>
    <w:rsid w:val="007468EF"/>
    <w:rsid w:val="00746FE8"/>
    <w:rsid w:val="00755E74"/>
    <w:rsid w:val="007C2261"/>
    <w:rsid w:val="007D33DB"/>
    <w:rsid w:val="007E5DD0"/>
    <w:rsid w:val="008B07BA"/>
    <w:rsid w:val="008C2DFC"/>
    <w:rsid w:val="008C68A3"/>
    <w:rsid w:val="008E110B"/>
    <w:rsid w:val="008E61CA"/>
    <w:rsid w:val="008F5395"/>
    <w:rsid w:val="00923607"/>
    <w:rsid w:val="009A0510"/>
    <w:rsid w:val="009C7511"/>
    <w:rsid w:val="009D498B"/>
    <w:rsid w:val="009F2C0E"/>
    <w:rsid w:val="00A10734"/>
    <w:rsid w:val="00A732A0"/>
    <w:rsid w:val="00A81A74"/>
    <w:rsid w:val="00A85F69"/>
    <w:rsid w:val="00AC09AD"/>
    <w:rsid w:val="00B42C67"/>
    <w:rsid w:val="00B452AE"/>
    <w:rsid w:val="00B85E62"/>
    <w:rsid w:val="00B8715D"/>
    <w:rsid w:val="00B9417C"/>
    <w:rsid w:val="00BA488B"/>
    <w:rsid w:val="00BD44DB"/>
    <w:rsid w:val="00C60CAF"/>
    <w:rsid w:val="00C645A3"/>
    <w:rsid w:val="00CB728E"/>
    <w:rsid w:val="00CE29CF"/>
    <w:rsid w:val="00CE3047"/>
    <w:rsid w:val="00CF5282"/>
    <w:rsid w:val="00D01878"/>
    <w:rsid w:val="00D32802"/>
    <w:rsid w:val="00D578C7"/>
    <w:rsid w:val="00DA02B1"/>
    <w:rsid w:val="00DA6E85"/>
    <w:rsid w:val="00E03C7A"/>
    <w:rsid w:val="00E07937"/>
    <w:rsid w:val="00E20B79"/>
    <w:rsid w:val="00E27A4E"/>
    <w:rsid w:val="00E5701D"/>
    <w:rsid w:val="00EC40C4"/>
    <w:rsid w:val="00EE7DD8"/>
    <w:rsid w:val="00F25413"/>
    <w:rsid w:val="00F316FC"/>
    <w:rsid w:val="00F42B6A"/>
    <w:rsid w:val="00F52EB4"/>
    <w:rsid w:val="00F53482"/>
    <w:rsid w:val="00F763B9"/>
    <w:rsid w:val="00F80098"/>
    <w:rsid w:val="00F9424A"/>
    <w:rsid w:val="00FC0CB9"/>
    <w:rsid w:val="00FC3F55"/>
    <w:rsid w:val="00FE17BD"/>
    <w:rsid w:val="00FE2FBF"/>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5C3E61"/>
  <w14:defaultImageDpi w14:val="0"/>
  <w15:docId w15:val="{B1A9C4FE-25E3-4796-B568-117F909DD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Calibri (Bod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z">
    <w:name w:val="cz"/>
    <w:basedOn w:val="DefaultParagraphFont"/>
    <w:rsid w:val="00371B7F"/>
    <w:rPr>
      <w:rFonts w:cs="Times New Roman"/>
    </w:rPr>
  </w:style>
  <w:style w:type="character" w:customStyle="1" w:styleId="apple-converted-space">
    <w:name w:val="apple-converted-space"/>
    <w:basedOn w:val="DefaultParagraphFont"/>
    <w:rsid w:val="00371B7F"/>
    <w:rPr>
      <w:rFonts w:cs="Times New Roman"/>
    </w:rPr>
  </w:style>
  <w:style w:type="character" w:customStyle="1" w:styleId="cx">
    <w:name w:val="cx"/>
    <w:basedOn w:val="DefaultParagraphFont"/>
    <w:rsid w:val="00371B7F"/>
    <w:rPr>
      <w:rFonts w:cs="Times New Roman"/>
    </w:rPr>
  </w:style>
  <w:style w:type="paragraph" w:customStyle="1" w:styleId="ds">
    <w:name w:val="ds"/>
    <w:basedOn w:val="Normal"/>
    <w:rsid w:val="00171856"/>
    <w:pPr>
      <w:spacing w:before="100" w:beforeAutospacing="1" w:after="100" w:afterAutospacing="1"/>
    </w:pPr>
    <w:rPr>
      <w:rFonts w:ascii="Times New Roman" w:hAnsi="Times New Roman" w:cs="Times New Roman"/>
      <w:lang w:eastAsia="en-GB"/>
    </w:rPr>
  </w:style>
  <w:style w:type="paragraph" w:customStyle="1" w:styleId="du">
    <w:name w:val="du"/>
    <w:basedOn w:val="Normal"/>
    <w:rsid w:val="00171856"/>
    <w:pPr>
      <w:spacing w:before="100" w:beforeAutospacing="1" w:after="100" w:afterAutospacing="1"/>
    </w:pPr>
    <w:rPr>
      <w:rFonts w:ascii="Times New Roman" w:hAnsi="Times New Roman" w:cs="Times New Roman"/>
      <w:lang w:eastAsia="en-GB"/>
    </w:rPr>
  </w:style>
  <w:style w:type="paragraph" w:customStyle="1" w:styleId="dv">
    <w:name w:val="dv"/>
    <w:basedOn w:val="Normal"/>
    <w:rsid w:val="00171856"/>
    <w:pPr>
      <w:spacing w:before="100" w:beforeAutospacing="1" w:after="100" w:afterAutospacing="1"/>
    </w:pPr>
    <w:rPr>
      <w:rFonts w:ascii="Times New Roman" w:hAnsi="Times New Roman" w:cs="Times New Roman"/>
      <w:lang w:eastAsia="en-GB"/>
    </w:rPr>
  </w:style>
  <w:style w:type="paragraph" w:customStyle="1" w:styleId="dw">
    <w:name w:val="dw"/>
    <w:basedOn w:val="Normal"/>
    <w:rsid w:val="00171856"/>
    <w:pPr>
      <w:spacing w:before="100" w:beforeAutospacing="1" w:after="100" w:afterAutospacing="1"/>
    </w:pPr>
    <w:rPr>
      <w:rFonts w:ascii="Times New Roman" w:hAnsi="Times New Roman" w:cs="Times New Roman"/>
      <w:lang w:eastAsia="en-GB"/>
    </w:rPr>
  </w:style>
  <w:style w:type="paragraph" w:customStyle="1" w:styleId="dx">
    <w:name w:val="dx"/>
    <w:basedOn w:val="Normal"/>
    <w:rsid w:val="00171856"/>
    <w:pPr>
      <w:spacing w:before="100" w:beforeAutospacing="1" w:after="100" w:afterAutospacing="1"/>
    </w:pPr>
    <w:rPr>
      <w:rFonts w:ascii="Times New Roman" w:hAnsi="Times New Roman" w:cs="Times New Roman"/>
      <w:lang w:eastAsia="en-GB"/>
    </w:rPr>
  </w:style>
  <w:style w:type="paragraph" w:customStyle="1" w:styleId="dy">
    <w:name w:val="dy"/>
    <w:basedOn w:val="Normal"/>
    <w:rsid w:val="00171856"/>
    <w:pPr>
      <w:spacing w:before="100" w:beforeAutospacing="1" w:after="100" w:afterAutospacing="1"/>
    </w:pPr>
    <w:rPr>
      <w:rFonts w:ascii="Times New Roman" w:hAnsi="Times New Roman" w:cs="Times New Roman"/>
      <w:lang w:eastAsia="en-GB"/>
    </w:rPr>
  </w:style>
  <w:style w:type="paragraph" w:customStyle="1" w:styleId="dh">
    <w:name w:val="dh"/>
    <w:basedOn w:val="Normal"/>
    <w:rsid w:val="00171856"/>
    <w:pPr>
      <w:spacing w:before="100" w:beforeAutospacing="1" w:after="100" w:afterAutospacing="1"/>
    </w:pPr>
    <w:rPr>
      <w:rFonts w:ascii="Times New Roman" w:hAnsi="Times New Roman" w:cs="Times New Roman"/>
      <w:lang w:eastAsia="en-GB"/>
    </w:rPr>
  </w:style>
  <w:style w:type="paragraph" w:customStyle="1" w:styleId="di">
    <w:name w:val="di"/>
    <w:basedOn w:val="Normal"/>
    <w:rsid w:val="00171856"/>
    <w:pPr>
      <w:spacing w:before="100" w:beforeAutospacing="1" w:after="100" w:afterAutospacing="1"/>
    </w:pPr>
    <w:rPr>
      <w:rFonts w:ascii="Times New Roman" w:hAnsi="Times New Roman" w:cs="Times New Roman"/>
      <w:lang w:eastAsia="en-GB"/>
    </w:rPr>
  </w:style>
  <w:style w:type="paragraph" w:styleId="Header">
    <w:name w:val="header"/>
    <w:basedOn w:val="Normal"/>
    <w:link w:val="HeaderChar"/>
    <w:uiPriority w:val="99"/>
    <w:unhideWhenUsed/>
    <w:rsid w:val="00BD44DB"/>
    <w:pPr>
      <w:tabs>
        <w:tab w:val="center" w:pos="4680"/>
        <w:tab w:val="right" w:pos="9360"/>
      </w:tabs>
    </w:pPr>
  </w:style>
  <w:style w:type="character" w:customStyle="1" w:styleId="HeaderChar">
    <w:name w:val="Header Char"/>
    <w:basedOn w:val="DefaultParagraphFont"/>
    <w:link w:val="Header"/>
    <w:uiPriority w:val="99"/>
    <w:locked/>
    <w:rsid w:val="00BD44DB"/>
    <w:rPr>
      <w:rFonts w:cs="Times New Roman"/>
    </w:rPr>
  </w:style>
  <w:style w:type="paragraph" w:styleId="Footer">
    <w:name w:val="footer"/>
    <w:basedOn w:val="Normal"/>
    <w:link w:val="FooterChar"/>
    <w:uiPriority w:val="99"/>
    <w:unhideWhenUsed/>
    <w:rsid w:val="00BD44DB"/>
    <w:pPr>
      <w:tabs>
        <w:tab w:val="center" w:pos="4680"/>
        <w:tab w:val="right" w:pos="9360"/>
      </w:tabs>
    </w:pPr>
  </w:style>
  <w:style w:type="character" w:customStyle="1" w:styleId="FooterChar">
    <w:name w:val="Footer Char"/>
    <w:basedOn w:val="DefaultParagraphFont"/>
    <w:link w:val="Footer"/>
    <w:uiPriority w:val="99"/>
    <w:locked/>
    <w:rsid w:val="00BD44DB"/>
    <w:rPr>
      <w:rFonts w:cs="Times New Roman"/>
    </w:rPr>
  </w:style>
  <w:style w:type="paragraph" w:styleId="NormalWeb">
    <w:name w:val="Normal (Web)"/>
    <w:basedOn w:val="Normal"/>
    <w:uiPriority w:val="99"/>
    <w:unhideWhenUsed/>
    <w:rsid w:val="00B452AE"/>
    <w:pPr>
      <w:spacing w:before="100" w:beforeAutospacing="1" w:after="100" w:afterAutospacing="1"/>
    </w:pPr>
    <w:rPr>
      <w:rFonts w:ascii="Times New Roman" w:hAnsi="Times New Roman" w:cs="Times New Roman"/>
      <w:lang w:eastAsia="en-GB"/>
    </w:rPr>
  </w:style>
  <w:style w:type="table" w:styleId="TableGrid">
    <w:name w:val="Table Grid"/>
    <w:basedOn w:val="TableNormal"/>
    <w:uiPriority w:val="39"/>
    <w:rsid w:val="001F6962"/>
    <w:rPr>
      <w:rFonts w:cs="Calibri (Bod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B18"/>
    <w:pPr>
      <w:ind w:left="720"/>
      <w:contextualSpacing/>
    </w:pPr>
  </w:style>
  <w:style w:type="paragraph" w:customStyle="1" w:styleId="fh">
    <w:name w:val="fh"/>
    <w:basedOn w:val="Normal"/>
    <w:rsid w:val="00105556"/>
    <w:pPr>
      <w:spacing w:before="100" w:beforeAutospacing="1" w:after="100" w:afterAutospacing="1"/>
    </w:pPr>
    <w:rPr>
      <w:rFonts w:ascii="Times New Roman" w:hAnsi="Times New Roman" w:cs="Times New Roman"/>
      <w:lang w:eastAsia="en-GB"/>
    </w:rPr>
  </w:style>
  <w:style w:type="character" w:customStyle="1" w:styleId="ei">
    <w:name w:val="ei"/>
    <w:basedOn w:val="DefaultParagraphFont"/>
    <w:rsid w:val="00105556"/>
    <w:rPr>
      <w:rFonts w:cs="Times New Roman"/>
    </w:rPr>
  </w:style>
  <w:style w:type="paragraph" w:customStyle="1" w:styleId="fi">
    <w:name w:val="fi"/>
    <w:basedOn w:val="Normal"/>
    <w:rsid w:val="00105556"/>
    <w:pPr>
      <w:spacing w:before="100" w:beforeAutospacing="1" w:after="100" w:afterAutospacing="1"/>
    </w:pPr>
    <w:rPr>
      <w:rFonts w:ascii="Times New Roman" w:hAnsi="Times New Roman" w:cs="Times New Roman"/>
      <w:lang w:eastAsia="en-GB"/>
    </w:rPr>
  </w:style>
  <w:style w:type="character" w:customStyle="1" w:styleId="er">
    <w:name w:val="er"/>
    <w:basedOn w:val="DefaultParagraphFont"/>
    <w:rsid w:val="00105556"/>
    <w:rPr>
      <w:rFonts w:cs="Times New Roman"/>
    </w:rPr>
  </w:style>
  <w:style w:type="paragraph" w:customStyle="1" w:styleId="ft">
    <w:name w:val="ft"/>
    <w:basedOn w:val="Normal"/>
    <w:rsid w:val="00F316FC"/>
    <w:pPr>
      <w:spacing w:before="100" w:beforeAutospacing="1" w:after="100" w:afterAutospacing="1"/>
    </w:pPr>
    <w:rPr>
      <w:rFonts w:ascii="Times New Roman" w:hAnsi="Times New Roman" w:cs="Times New Roman"/>
      <w:lang w:eastAsia="en-GB"/>
    </w:rPr>
  </w:style>
  <w:style w:type="character" w:styleId="CommentReference">
    <w:name w:val="annotation reference"/>
    <w:basedOn w:val="DefaultParagraphFont"/>
    <w:uiPriority w:val="99"/>
    <w:semiHidden/>
    <w:unhideWhenUsed/>
    <w:rsid w:val="009D498B"/>
    <w:rPr>
      <w:rFonts w:cs="Times New Roman"/>
      <w:sz w:val="16"/>
      <w:szCs w:val="16"/>
    </w:rPr>
  </w:style>
  <w:style w:type="paragraph" w:styleId="CommentText">
    <w:name w:val="annotation text"/>
    <w:basedOn w:val="Normal"/>
    <w:link w:val="CommentTextChar"/>
    <w:uiPriority w:val="99"/>
    <w:unhideWhenUsed/>
    <w:rsid w:val="009D498B"/>
    <w:rPr>
      <w:sz w:val="20"/>
      <w:szCs w:val="20"/>
    </w:rPr>
  </w:style>
  <w:style w:type="character" w:customStyle="1" w:styleId="CommentTextChar">
    <w:name w:val="Comment Text Char"/>
    <w:basedOn w:val="DefaultParagraphFont"/>
    <w:link w:val="CommentText"/>
    <w:uiPriority w:val="99"/>
    <w:locked/>
    <w:rsid w:val="009D498B"/>
    <w:rPr>
      <w:rFonts w:cs="Times New Roman"/>
      <w:sz w:val="20"/>
      <w:szCs w:val="20"/>
    </w:rPr>
  </w:style>
  <w:style w:type="paragraph" w:styleId="CommentSubject">
    <w:name w:val="annotation subject"/>
    <w:basedOn w:val="CommentText"/>
    <w:next w:val="CommentText"/>
    <w:link w:val="CommentSubjectChar"/>
    <w:uiPriority w:val="99"/>
    <w:semiHidden/>
    <w:unhideWhenUsed/>
    <w:rsid w:val="009D498B"/>
    <w:rPr>
      <w:b/>
      <w:bCs/>
    </w:rPr>
  </w:style>
  <w:style w:type="character" w:customStyle="1" w:styleId="CommentSubjectChar">
    <w:name w:val="Comment Subject Char"/>
    <w:basedOn w:val="CommentTextChar"/>
    <w:link w:val="CommentSubject"/>
    <w:uiPriority w:val="99"/>
    <w:semiHidden/>
    <w:locked/>
    <w:rsid w:val="009D498B"/>
    <w:rPr>
      <w:rFonts w:cs="Times New Roman"/>
      <w:b/>
      <w:bCs/>
      <w:sz w:val="20"/>
      <w:szCs w:val="20"/>
    </w:rPr>
  </w:style>
  <w:style w:type="paragraph" w:styleId="Revision">
    <w:name w:val="Revision"/>
    <w:hidden/>
    <w:uiPriority w:val="99"/>
    <w:semiHidden/>
    <w:rsid w:val="00CF5282"/>
    <w:rPr>
      <w:rFonts w:cs="Calibri (Body)"/>
    </w:rPr>
  </w:style>
  <w:style w:type="paragraph" w:customStyle="1" w:styleId="ce">
    <w:name w:val="ce"/>
    <w:basedOn w:val="Normal"/>
    <w:rsid w:val="00A81A74"/>
    <w:pPr>
      <w:spacing w:before="100" w:beforeAutospacing="1" w:after="100" w:afterAutospacing="1"/>
    </w:pPr>
    <w:rPr>
      <w:rFonts w:ascii="Times New Roman" w:hAnsi="Times New Roman" w:cs="Times New Roman"/>
      <w:lang w:eastAsia="en-GB"/>
    </w:rPr>
  </w:style>
  <w:style w:type="character" w:customStyle="1" w:styleId="bu">
    <w:name w:val="bu"/>
    <w:basedOn w:val="DefaultParagraphFont"/>
    <w:rsid w:val="00A81A74"/>
  </w:style>
  <w:style w:type="paragraph" w:customStyle="1" w:styleId="cg">
    <w:name w:val="cg"/>
    <w:basedOn w:val="Normal"/>
    <w:rsid w:val="00A81A74"/>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semiHidden/>
    <w:unhideWhenUsed/>
    <w:rsid w:val="00A81A74"/>
    <w:rPr>
      <w:color w:val="0000FF"/>
      <w:u w:val="single"/>
    </w:rPr>
  </w:style>
  <w:style w:type="paragraph" w:customStyle="1" w:styleId="a">
    <w:name w:val="a"/>
    <w:basedOn w:val="Normal"/>
    <w:rsid w:val="00FE2FBF"/>
    <w:pPr>
      <w:spacing w:before="100" w:beforeAutospacing="1" w:after="100" w:afterAutospacing="1"/>
    </w:pPr>
    <w:rPr>
      <w:rFonts w:ascii="Times New Roman" w:hAnsi="Times New Roman" w:cs="Times New Roman"/>
      <w:lang w:eastAsia="en-GB"/>
    </w:rPr>
  </w:style>
  <w:style w:type="character" w:customStyle="1" w:styleId="hy">
    <w:name w:val="hy"/>
    <w:basedOn w:val="DefaultParagraphFont"/>
    <w:rsid w:val="00FE2F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055189">
      <w:bodyDiv w:val="1"/>
      <w:marLeft w:val="0"/>
      <w:marRight w:val="0"/>
      <w:marTop w:val="0"/>
      <w:marBottom w:val="0"/>
      <w:divBdr>
        <w:top w:val="none" w:sz="0" w:space="0" w:color="auto"/>
        <w:left w:val="none" w:sz="0" w:space="0" w:color="auto"/>
        <w:bottom w:val="none" w:sz="0" w:space="0" w:color="auto"/>
        <w:right w:val="none" w:sz="0" w:space="0" w:color="auto"/>
      </w:divBdr>
    </w:div>
    <w:div w:id="844635446">
      <w:marLeft w:val="0"/>
      <w:marRight w:val="0"/>
      <w:marTop w:val="0"/>
      <w:marBottom w:val="0"/>
      <w:divBdr>
        <w:top w:val="none" w:sz="0" w:space="0" w:color="auto"/>
        <w:left w:val="none" w:sz="0" w:space="0" w:color="auto"/>
        <w:bottom w:val="none" w:sz="0" w:space="0" w:color="auto"/>
        <w:right w:val="none" w:sz="0" w:space="0" w:color="auto"/>
      </w:divBdr>
    </w:div>
    <w:div w:id="844635447">
      <w:marLeft w:val="0"/>
      <w:marRight w:val="0"/>
      <w:marTop w:val="0"/>
      <w:marBottom w:val="0"/>
      <w:divBdr>
        <w:top w:val="none" w:sz="0" w:space="0" w:color="auto"/>
        <w:left w:val="none" w:sz="0" w:space="0" w:color="auto"/>
        <w:bottom w:val="none" w:sz="0" w:space="0" w:color="auto"/>
        <w:right w:val="none" w:sz="0" w:space="0" w:color="auto"/>
      </w:divBdr>
    </w:div>
    <w:div w:id="844635448">
      <w:marLeft w:val="0"/>
      <w:marRight w:val="0"/>
      <w:marTop w:val="0"/>
      <w:marBottom w:val="0"/>
      <w:divBdr>
        <w:top w:val="none" w:sz="0" w:space="0" w:color="auto"/>
        <w:left w:val="none" w:sz="0" w:space="0" w:color="auto"/>
        <w:bottom w:val="none" w:sz="0" w:space="0" w:color="auto"/>
        <w:right w:val="none" w:sz="0" w:space="0" w:color="auto"/>
      </w:divBdr>
    </w:div>
    <w:div w:id="844635449">
      <w:marLeft w:val="0"/>
      <w:marRight w:val="0"/>
      <w:marTop w:val="0"/>
      <w:marBottom w:val="0"/>
      <w:divBdr>
        <w:top w:val="none" w:sz="0" w:space="0" w:color="auto"/>
        <w:left w:val="none" w:sz="0" w:space="0" w:color="auto"/>
        <w:bottom w:val="none" w:sz="0" w:space="0" w:color="auto"/>
        <w:right w:val="none" w:sz="0" w:space="0" w:color="auto"/>
      </w:divBdr>
    </w:div>
    <w:div w:id="844635450">
      <w:marLeft w:val="0"/>
      <w:marRight w:val="0"/>
      <w:marTop w:val="0"/>
      <w:marBottom w:val="0"/>
      <w:divBdr>
        <w:top w:val="none" w:sz="0" w:space="0" w:color="auto"/>
        <w:left w:val="none" w:sz="0" w:space="0" w:color="auto"/>
        <w:bottom w:val="none" w:sz="0" w:space="0" w:color="auto"/>
        <w:right w:val="none" w:sz="0" w:space="0" w:color="auto"/>
      </w:divBdr>
    </w:div>
    <w:div w:id="844635451">
      <w:marLeft w:val="0"/>
      <w:marRight w:val="0"/>
      <w:marTop w:val="0"/>
      <w:marBottom w:val="0"/>
      <w:divBdr>
        <w:top w:val="none" w:sz="0" w:space="0" w:color="auto"/>
        <w:left w:val="none" w:sz="0" w:space="0" w:color="auto"/>
        <w:bottom w:val="none" w:sz="0" w:space="0" w:color="auto"/>
        <w:right w:val="none" w:sz="0" w:space="0" w:color="auto"/>
      </w:divBdr>
    </w:div>
    <w:div w:id="844635452">
      <w:marLeft w:val="0"/>
      <w:marRight w:val="0"/>
      <w:marTop w:val="0"/>
      <w:marBottom w:val="0"/>
      <w:divBdr>
        <w:top w:val="none" w:sz="0" w:space="0" w:color="auto"/>
        <w:left w:val="none" w:sz="0" w:space="0" w:color="auto"/>
        <w:bottom w:val="none" w:sz="0" w:space="0" w:color="auto"/>
        <w:right w:val="none" w:sz="0" w:space="0" w:color="auto"/>
      </w:divBdr>
    </w:div>
    <w:div w:id="8446354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cotgoldresource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nvestormeetcompany.com/scotgold-resources-limited/register-investor"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2E4CB96DF761409913E1A4AFEFA95A" ma:contentTypeVersion="18" ma:contentTypeDescription="Create a new document." ma:contentTypeScope="" ma:versionID="93947b381893c0720c7849e20a344c8f">
  <xsd:schema xmlns:xsd="http://www.w3.org/2001/XMLSchema" xmlns:xs="http://www.w3.org/2001/XMLSchema" xmlns:p="http://schemas.microsoft.com/office/2006/metadata/properties" xmlns:ns2="4bf8619e-689a-45a8-8148-c0d71a9b3d28" xmlns:ns3="42147d54-055f-471a-a810-d2614a776e7f" targetNamespace="http://schemas.microsoft.com/office/2006/metadata/properties" ma:root="true" ma:fieldsID="d2b1f43d349b7728a4bf10f8b61edbe5" ns2:_="" ns3:_="">
    <xsd:import namespace="4bf8619e-689a-45a8-8148-c0d71a9b3d28"/>
    <xsd:import namespace="42147d54-055f-471a-a810-d2614a776e7f"/>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f8619e-689a-45a8-8148-c0d71a9b3d2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61271cc6-17d4-4825-b96b-e3f5b4178eaa}" ma:internalName="TaxCatchAll" ma:showField="CatchAllData" ma:web="4bf8619e-689a-45a8-8148-c0d71a9b3d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2147d54-055f-471a-a810-d2614a776e7f"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c72329a-3b84-4ad8-9f0b-6b1b53b8f39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147d54-055f-471a-a810-d2614a776e7f">
      <Terms xmlns="http://schemas.microsoft.com/office/infopath/2007/PartnerControls"/>
    </lcf76f155ced4ddcb4097134ff3c332f>
    <TaxCatchAll xmlns="4bf8619e-689a-45a8-8148-c0d71a9b3d28" xsi:nil="true"/>
  </documentManagement>
</p:properties>
</file>

<file path=customXml/itemProps1.xml><?xml version="1.0" encoding="utf-8"?>
<ds:datastoreItem xmlns:ds="http://schemas.openxmlformats.org/officeDocument/2006/customXml" ds:itemID="{8D418BAE-00BC-4A33-8EBE-AD3B80A4FC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f8619e-689a-45a8-8148-c0d71a9b3d28"/>
    <ds:schemaRef ds:uri="42147d54-055f-471a-a810-d2614a776e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1494DC-A26E-4D01-8470-F721C58BFB58}">
  <ds:schemaRefs>
    <ds:schemaRef ds:uri="http://schemas.microsoft.com/sharepoint/v3/contenttype/forms"/>
  </ds:schemaRefs>
</ds:datastoreItem>
</file>

<file path=customXml/itemProps3.xml><?xml version="1.0" encoding="utf-8"?>
<ds:datastoreItem xmlns:ds="http://schemas.openxmlformats.org/officeDocument/2006/customXml" ds:itemID="{35F6A357-59A1-4ACA-87A9-43EA6BFDE644}">
  <ds:schemaRefs>
    <ds:schemaRef ds:uri="http://schemas.microsoft.com/office/2006/metadata/properties"/>
    <ds:schemaRef ds:uri="http://schemas.microsoft.com/office/infopath/2007/PartnerControls"/>
    <ds:schemaRef ds:uri="42147d54-055f-471a-a810-d2614a776e7f"/>
    <ds:schemaRef ds:uri="4bf8619e-689a-45a8-8148-c0d71a9b3d2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329</Words>
  <Characters>1880</Characters>
  <Application>Microsoft Office Word</Application>
  <DocSecurity>0</DocSecurity>
  <Lines>15</Lines>
  <Paragraphs>4</Paragraphs>
  <ScaleCrop>false</ScaleCrop>
  <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Ariana Fanning</dc:creator>
  <cp:keywords/>
  <dc:description/>
  <cp:lastModifiedBy>Felicity Winkles</cp:lastModifiedBy>
  <cp:revision>3</cp:revision>
  <cp:lastPrinted>2022-12-21T00:00:00Z</cp:lastPrinted>
  <dcterms:created xsi:type="dcterms:W3CDTF">2022-12-29T12:41:00Z</dcterms:created>
  <dcterms:modified xsi:type="dcterms:W3CDTF">2022-12-29T13:00:00Z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0x010100C12E4CB96DF761409913E1A4AFEFA95A</vt:lpwstr>
  </property>
  <property fmtid="{D5CDD505-2E9C-101B-9397-08002B2CF9AE}" pid="3" name="MediaServiceImageTags">
    <vt:lpwstr/>
  </property>
</Properties>
</file>