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579B" w14:textId="066A7BAC" w:rsidR="003B4983" w:rsidRPr="00D3322F" w:rsidRDefault="00EF17A5" w:rsidP="00D3322F">
      <w:pPr>
        <w:spacing w:line="340" w:lineRule="exact"/>
        <w:rPr>
          <w:rFonts w:ascii="Calibri" w:eastAsia="Times New Roman" w:hAnsi="Calibri" w:cs="Calibri"/>
          <w:color w:val="21272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>4 July</w:t>
      </w:r>
      <w:r w:rsidR="003B4983" w:rsidRPr="00D3322F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 2022</w:t>
      </w:r>
    </w:p>
    <w:p w14:paraId="5904B571" w14:textId="77777777" w:rsidR="003B4983" w:rsidRPr="00D3322F" w:rsidRDefault="003B4983" w:rsidP="00D3322F">
      <w:pPr>
        <w:spacing w:line="340" w:lineRule="exact"/>
        <w:rPr>
          <w:rFonts w:ascii="Calibri" w:eastAsia="Times New Roman" w:hAnsi="Calibri" w:cs="Calibri"/>
          <w:color w:val="212721"/>
          <w:sz w:val="22"/>
          <w:szCs w:val="22"/>
          <w:lang w:eastAsia="en-GB"/>
        </w:rPr>
      </w:pPr>
      <w:r w:rsidRPr="00D3322F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> </w:t>
      </w:r>
    </w:p>
    <w:p w14:paraId="4A45DE86" w14:textId="07BC7CD1" w:rsidR="003B4983" w:rsidRPr="00D3322F" w:rsidRDefault="003B4983" w:rsidP="00D3322F">
      <w:pPr>
        <w:spacing w:line="340" w:lineRule="exact"/>
        <w:jc w:val="center"/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</w:pPr>
      <w:r w:rsidRPr="00D3322F"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  <w:t>Scotgold Resources Limited ("Scotgold" or the "Company")</w:t>
      </w:r>
    </w:p>
    <w:p w14:paraId="650D131F" w14:textId="30659CB0" w:rsidR="003B4983" w:rsidRPr="00595F55" w:rsidRDefault="003B4983" w:rsidP="00D3322F">
      <w:pPr>
        <w:spacing w:line="340" w:lineRule="exact"/>
        <w:jc w:val="center"/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</w:pPr>
      <w:r w:rsidRPr="00595F55"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  <w:t xml:space="preserve">Appointment of Nominated </w:t>
      </w:r>
      <w:r w:rsidR="006C65B9" w:rsidRPr="00595F55"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  <w:t>Advis</w:t>
      </w:r>
      <w:r w:rsidR="006C65B9"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  <w:t>e</w:t>
      </w:r>
      <w:r w:rsidR="006C65B9" w:rsidRPr="00595F55"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  <w:t xml:space="preserve">r </w:t>
      </w:r>
      <w:r w:rsidRPr="00595F55"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  <w:t>and Broker</w:t>
      </w:r>
    </w:p>
    <w:p w14:paraId="63FF3400" w14:textId="507AC841" w:rsidR="003B4983" w:rsidRPr="00595F55" w:rsidRDefault="003B4983" w:rsidP="00D3322F">
      <w:pPr>
        <w:spacing w:line="340" w:lineRule="exact"/>
        <w:jc w:val="center"/>
        <w:rPr>
          <w:rFonts w:ascii="Calibri" w:eastAsia="Times New Roman" w:hAnsi="Calibri" w:cs="Calibri"/>
          <w:b/>
          <w:bCs/>
          <w:color w:val="212721"/>
          <w:sz w:val="22"/>
          <w:szCs w:val="22"/>
          <w:lang w:eastAsia="en-GB"/>
        </w:rPr>
      </w:pPr>
    </w:p>
    <w:p w14:paraId="1B9D4BE5" w14:textId="0D3CCDC6" w:rsidR="00136647" w:rsidRDefault="003B4983" w:rsidP="00D3322F">
      <w:pPr>
        <w:spacing w:line="340" w:lineRule="exact"/>
        <w:jc w:val="both"/>
        <w:rPr>
          <w:sz w:val="22"/>
          <w:szCs w:val="22"/>
          <w:lang w:eastAsia="en-GB"/>
        </w:rPr>
      </w:pPr>
      <w:r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Scotgold Resources Limited (AIM: SGZ) is pleased to announce </w:t>
      </w:r>
      <w:r w:rsidR="0026413E"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the </w:t>
      </w:r>
      <w:r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appointment of </w:t>
      </w:r>
      <w:r w:rsidR="00595F55" w:rsidRPr="00595F55">
        <w:rPr>
          <w:rFonts w:ascii="Calibri" w:hAnsi="Calibri" w:cs="Calibri"/>
          <w:color w:val="333333"/>
          <w:sz w:val="22"/>
          <w:szCs w:val="22"/>
        </w:rPr>
        <w:t xml:space="preserve">Shore Capital </w:t>
      </w:r>
      <w:r w:rsidR="00EF17A5">
        <w:rPr>
          <w:rFonts w:ascii="Calibri" w:hAnsi="Calibri" w:cs="Calibri"/>
          <w:color w:val="333333"/>
          <w:sz w:val="22"/>
          <w:szCs w:val="22"/>
        </w:rPr>
        <w:t>and Corporate</w:t>
      </w:r>
      <w:r w:rsidR="00EF17A5" w:rsidRPr="00595F55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595F55" w:rsidRPr="00595F55">
        <w:rPr>
          <w:rFonts w:ascii="Calibri" w:hAnsi="Calibri" w:cs="Calibri"/>
          <w:color w:val="333333"/>
          <w:sz w:val="22"/>
          <w:szCs w:val="22"/>
        </w:rPr>
        <w:t>Limited </w:t>
      </w:r>
      <w:r w:rsidR="00136647"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as the Company’s Nominated </w:t>
      </w:r>
      <w:r w:rsidR="006C65B9"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>Advis</w:t>
      </w:r>
      <w:r w:rsidR="006C65B9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>e</w:t>
      </w:r>
      <w:r w:rsidR="006C65B9"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r </w:t>
      </w:r>
      <w:r w:rsidR="00136647"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and </w:t>
      </w:r>
      <w:r w:rsidR="00EF17A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Shore Capital Stockbrokers Limited as Sole </w:t>
      </w:r>
      <w:r w:rsidR="00136647" w:rsidRPr="00595F55">
        <w:rPr>
          <w:rFonts w:ascii="Calibri" w:eastAsia="Times New Roman" w:hAnsi="Calibri" w:cs="Calibri"/>
          <w:color w:val="212721"/>
          <w:sz w:val="22"/>
          <w:szCs w:val="22"/>
          <w:lang w:eastAsia="en-GB"/>
        </w:rPr>
        <w:t xml:space="preserve">Broker with immediate effect. </w:t>
      </w:r>
    </w:p>
    <w:p w14:paraId="095C7386" w14:textId="77777777" w:rsidR="00077238" w:rsidRPr="00595F55" w:rsidRDefault="00077238" w:rsidP="00D3322F">
      <w:pPr>
        <w:spacing w:line="340" w:lineRule="exact"/>
        <w:jc w:val="both"/>
        <w:rPr>
          <w:sz w:val="22"/>
          <w:szCs w:val="22"/>
          <w:lang w:eastAsia="en-GB"/>
        </w:rPr>
      </w:pPr>
    </w:p>
    <w:p w14:paraId="43F5319A" w14:textId="659E3B5C" w:rsidR="00136647" w:rsidRPr="00D3322F" w:rsidRDefault="00077238" w:rsidP="00D3322F">
      <w:pPr>
        <w:spacing w:line="340" w:lineRule="exact"/>
        <w:jc w:val="center"/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>**</w:t>
      </w:r>
      <w:r w:rsidR="00136647" w:rsidRPr="00D3322F">
        <w:rPr>
          <w:b/>
          <w:bCs/>
          <w:sz w:val="22"/>
          <w:szCs w:val="22"/>
          <w:lang w:eastAsia="en-GB"/>
        </w:rPr>
        <w:t>ENDS</w:t>
      </w:r>
      <w:r>
        <w:rPr>
          <w:b/>
          <w:bCs/>
          <w:sz w:val="22"/>
          <w:szCs w:val="22"/>
          <w:lang w:eastAsia="en-GB"/>
        </w:rPr>
        <w:t>**</w:t>
      </w:r>
    </w:p>
    <w:p w14:paraId="5E6F5F27" w14:textId="71A250F4" w:rsidR="00136647" w:rsidRDefault="00136647" w:rsidP="00D3322F">
      <w:pPr>
        <w:spacing w:line="340" w:lineRule="exact"/>
        <w:rPr>
          <w:b/>
          <w:bCs/>
          <w:sz w:val="22"/>
          <w:szCs w:val="22"/>
          <w:lang w:eastAsia="en-GB"/>
        </w:rPr>
      </w:pPr>
    </w:p>
    <w:p w14:paraId="7D0173F1" w14:textId="77777777" w:rsidR="0026413E" w:rsidRDefault="0026413E" w:rsidP="00D3322F">
      <w:pPr>
        <w:spacing w:line="340" w:lineRule="exact"/>
        <w:rPr>
          <w:b/>
          <w:bCs/>
          <w:sz w:val="22"/>
          <w:szCs w:val="22"/>
          <w:lang w:eastAsia="en-GB"/>
        </w:rPr>
      </w:pPr>
    </w:p>
    <w:tbl>
      <w:tblPr>
        <w:tblW w:w="9124" w:type="dxa"/>
        <w:tblInd w:w="-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719"/>
        <w:gridCol w:w="3070"/>
      </w:tblGrid>
      <w:tr w:rsidR="0026413E" w:rsidRPr="00D3322F" w14:paraId="4D5F47AF" w14:textId="77777777" w:rsidTr="00043E19"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8D0B" w14:textId="77777777" w:rsidR="0026413E" w:rsidRPr="00EF17A5" w:rsidRDefault="0026413E" w:rsidP="00043E19">
            <w:pPr>
              <w:spacing w:line="340" w:lineRule="exact"/>
              <w:ind w:right="96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Scotgold Resources Limited</w:t>
            </w:r>
          </w:p>
          <w:p w14:paraId="551F946B" w14:textId="77777777" w:rsidR="0026413E" w:rsidRPr="00EF17A5" w:rsidRDefault="0026413E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378DBA44" w14:textId="77777777" w:rsidR="0026413E" w:rsidRPr="00EF17A5" w:rsidRDefault="0026413E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Chief Executive Officer</w:t>
            </w:r>
          </w:p>
          <w:p w14:paraId="532FA409" w14:textId="77777777" w:rsidR="0026413E" w:rsidRPr="00EF17A5" w:rsidRDefault="0026413E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B3DF21B" w14:textId="77777777" w:rsidR="0026413E" w:rsidRPr="00EF17A5" w:rsidRDefault="0026413E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Phil Day </w:t>
            </w:r>
          </w:p>
          <w:p w14:paraId="0B8073ED" w14:textId="77777777" w:rsidR="00143C3D" w:rsidRPr="00EF17A5" w:rsidRDefault="00143C3D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</w:p>
          <w:p w14:paraId="65B4C53C" w14:textId="6021FDC1" w:rsidR="00143C3D" w:rsidRPr="00EF17A5" w:rsidRDefault="00143C3D" w:rsidP="00143C3D">
            <w:pPr>
              <w:spacing w:line="340" w:lineRule="exact"/>
              <w:ind w:right="96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3697" w14:textId="7D01B2D9" w:rsidR="0026413E" w:rsidRPr="00EF17A5" w:rsidRDefault="00E06B77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b/>
                <w:bCs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Shore Capital  </w:t>
            </w:r>
            <w:r w:rsidR="0026413E" w:rsidRPr="00EF17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46B64557" w14:textId="77777777" w:rsidR="00E06B77" w:rsidRPr="00EF17A5" w:rsidRDefault="00E06B77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27E32A14" w14:textId="5ED90589" w:rsidR="0026413E" w:rsidRPr="00EF17A5" w:rsidRDefault="0026413E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Nomad and Broker</w:t>
            </w:r>
          </w:p>
          <w:p w14:paraId="1E3E4A56" w14:textId="77777777" w:rsidR="00E06B77" w:rsidRPr="00043E19" w:rsidRDefault="00E06B77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111710C" w14:textId="453732EE" w:rsidR="0026413E" w:rsidRPr="00EF17A5" w:rsidRDefault="00EF17A5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Toby Gibbs / John More</w:t>
            </w:r>
          </w:p>
          <w:p w14:paraId="26FF3123" w14:textId="363096AE" w:rsidR="00E06B77" w:rsidRPr="00EF17A5" w:rsidRDefault="00E06B77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b/>
                <w:bCs/>
                <w:color w:val="212721"/>
                <w:sz w:val="22"/>
                <w:szCs w:val="22"/>
                <w:lang w:eastAsia="en-GB"/>
              </w:rPr>
            </w:pPr>
          </w:p>
        </w:tc>
        <w:tc>
          <w:tcPr>
            <w:tcW w:w="3070" w:type="dxa"/>
            <w:hideMark/>
          </w:tcPr>
          <w:p w14:paraId="270CE003" w14:textId="77777777" w:rsidR="0026413E" w:rsidRPr="00D3322F" w:rsidRDefault="0026413E" w:rsidP="005540CC">
            <w:pPr>
              <w:spacing w:line="340" w:lineRule="exact"/>
              <w:ind w:right="96" w:firstLine="139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Celicourt Communications Ltd</w:t>
            </w:r>
          </w:p>
          <w:p w14:paraId="33FA93D4" w14:textId="77777777" w:rsidR="0026413E" w:rsidRPr="00D3322F" w:rsidRDefault="0026413E" w:rsidP="005540CC">
            <w:pPr>
              <w:spacing w:line="340" w:lineRule="exact"/>
              <w:ind w:right="96" w:firstLine="139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2F060375" w14:textId="1731E35D" w:rsidR="0026413E" w:rsidRPr="00D3322F" w:rsidRDefault="00A0323C" w:rsidP="00043E19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="0026413E" w:rsidRPr="00D33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Financial PR</w:t>
            </w:r>
          </w:p>
          <w:p w14:paraId="14BF785F" w14:textId="77777777" w:rsidR="0026413E" w:rsidRPr="00D3322F" w:rsidRDefault="0026413E" w:rsidP="005540CC">
            <w:pPr>
              <w:spacing w:line="340" w:lineRule="exact"/>
              <w:ind w:right="96" w:firstLine="139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10799853" w14:textId="77777777" w:rsidR="0026413E" w:rsidRPr="00D3322F" w:rsidRDefault="0026413E" w:rsidP="005540CC">
            <w:pPr>
              <w:spacing w:line="340" w:lineRule="exact"/>
              <w:ind w:right="96" w:firstLine="139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Felicity Winkles/ Josh Funnell</w:t>
            </w:r>
          </w:p>
          <w:p w14:paraId="23D56A64" w14:textId="77777777" w:rsidR="0026413E" w:rsidRPr="00D3322F" w:rsidRDefault="0026413E" w:rsidP="005540CC">
            <w:pPr>
              <w:spacing w:line="340" w:lineRule="exact"/>
              <w:ind w:left="139" w:right="96" w:hanging="139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6413E" w:rsidRPr="00D3322F" w14:paraId="7E477276" w14:textId="77777777" w:rsidTr="00043E19"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85B0" w14:textId="6FEC232D" w:rsidR="0026413E" w:rsidRPr="00EF17A5" w:rsidRDefault="0031447F" w:rsidP="0031447F">
            <w:pPr>
              <w:spacing w:line="340" w:lineRule="exact"/>
              <w:ind w:right="96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EF17A5"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  <w:t>Via Celicourt Communications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9FD5" w14:textId="7CAA0CA9" w:rsidR="0026413E" w:rsidRPr="00EF17A5" w:rsidRDefault="0026413E" w:rsidP="005540CC">
            <w:pPr>
              <w:spacing w:line="340" w:lineRule="exact"/>
              <w:ind w:right="96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043E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 +44 (0)</w:t>
            </w:r>
            <w:r w:rsidR="00EF17A5"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20 7408 4090</w:t>
            </w:r>
            <w:r w:rsidRPr="00EF17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070" w:type="dxa"/>
            <w:hideMark/>
          </w:tcPr>
          <w:p w14:paraId="184B81A1" w14:textId="77777777" w:rsidR="0026413E" w:rsidRPr="00D3322F" w:rsidRDefault="0026413E" w:rsidP="005540CC">
            <w:pPr>
              <w:spacing w:line="340" w:lineRule="exact"/>
              <w:ind w:right="96" w:firstLine="137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 +44 (0) 208 434 2643</w:t>
            </w:r>
          </w:p>
          <w:p w14:paraId="23B8A966" w14:textId="77777777" w:rsidR="0026413E" w:rsidRPr="00D3322F" w:rsidRDefault="0026413E" w:rsidP="005540CC">
            <w:pPr>
              <w:spacing w:line="340" w:lineRule="exact"/>
              <w:ind w:right="96" w:firstLine="137"/>
              <w:jc w:val="both"/>
              <w:rPr>
                <w:rFonts w:ascii="Calibri" w:eastAsia="Times New Roman" w:hAnsi="Calibri" w:cs="Calibri"/>
                <w:color w:val="212721"/>
                <w:sz w:val="22"/>
                <w:szCs w:val="22"/>
                <w:lang w:eastAsia="en-GB"/>
              </w:rPr>
            </w:pPr>
            <w:r w:rsidRPr="00D332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 +44 (0) 774 8843 871</w:t>
            </w:r>
          </w:p>
        </w:tc>
      </w:tr>
    </w:tbl>
    <w:p w14:paraId="484E94D5" w14:textId="77777777" w:rsidR="0026413E" w:rsidRPr="00D3322F" w:rsidRDefault="0026413E" w:rsidP="00D3322F">
      <w:pPr>
        <w:spacing w:line="340" w:lineRule="exact"/>
        <w:rPr>
          <w:b/>
          <w:bCs/>
          <w:sz w:val="22"/>
          <w:szCs w:val="22"/>
          <w:lang w:eastAsia="en-GB"/>
        </w:rPr>
      </w:pPr>
    </w:p>
    <w:p w14:paraId="7699C92C" w14:textId="57AABD5D" w:rsidR="00136647" w:rsidRPr="00D3322F" w:rsidRDefault="00136647" w:rsidP="00D3322F">
      <w:pPr>
        <w:pStyle w:val="ct"/>
        <w:spacing w:before="0" w:beforeAutospacing="0" w:after="0" w:afterAutospacing="0" w:line="340" w:lineRule="exact"/>
        <w:rPr>
          <w:rFonts w:ascii="Calibri" w:hAnsi="Calibri" w:cs="Calibri"/>
          <w:color w:val="212721"/>
          <w:sz w:val="22"/>
          <w:szCs w:val="22"/>
        </w:rPr>
      </w:pPr>
      <w:r w:rsidRPr="00D3322F">
        <w:rPr>
          <w:rFonts w:ascii="Calibri" w:hAnsi="Calibri" w:cs="Calibri"/>
          <w:b/>
          <w:bCs/>
          <w:color w:val="212721"/>
          <w:sz w:val="22"/>
          <w:szCs w:val="22"/>
        </w:rPr>
        <w:t>Notes</w:t>
      </w:r>
    </w:p>
    <w:p w14:paraId="04C79BD8" w14:textId="4F7EE4F2" w:rsidR="00136647" w:rsidRPr="00D3322F" w:rsidRDefault="00136647" w:rsidP="00D3322F">
      <w:pPr>
        <w:pStyle w:val="db"/>
        <w:spacing w:before="0" w:beforeAutospacing="0" w:after="0" w:afterAutospacing="0" w:line="340" w:lineRule="exact"/>
        <w:jc w:val="both"/>
        <w:rPr>
          <w:rFonts w:ascii="Calibri" w:hAnsi="Calibri" w:cs="Calibri"/>
          <w:color w:val="212721"/>
          <w:sz w:val="22"/>
          <w:szCs w:val="22"/>
        </w:rPr>
      </w:pPr>
      <w:r w:rsidRPr="00D3322F">
        <w:rPr>
          <w:rStyle w:val="co"/>
          <w:rFonts w:ascii="Calibri" w:hAnsi="Calibri" w:cs="Calibri"/>
          <w:color w:val="212721"/>
          <w:sz w:val="22"/>
          <w:szCs w:val="22"/>
        </w:rPr>
        <w:t xml:space="preserve">Scotgold Resources Ltd (AIM: SGZ), is Scotland's first commercial gold producer. The Company poured first gold in November 2020 at its Cononish Gold and Silver Mine ('Cononish) in Tyndrum, Scotland and is developing it into a +23,500-ounce gold mine per annum. Cononish is a high-grade underground mining operation with a central processing plant producing gold concentrate for off-take and gold doré for the Scottish Jewellery industry.  Once in full production, the mine has </w:t>
      </w:r>
      <w:r w:rsidR="000C3948" w:rsidRPr="00D3322F">
        <w:rPr>
          <w:rStyle w:val="co"/>
          <w:rFonts w:ascii="Calibri" w:hAnsi="Calibri" w:cs="Calibri"/>
          <w:color w:val="212721"/>
          <w:sz w:val="22"/>
          <w:szCs w:val="22"/>
        </w:rPr>
        <w:t>anticipated</w:t>
      </w:r>
      <w:r w:rsidR="000C3948" w:rsidRPr="00D3322F">
        <w:rPr>
          <w:rStyle w:val="cp"/>
          <w:rFonts w:ascii="Calibri" w:hAnsi="Calibri" w:cs="Calibri"/>
          <w:color w:val="000000"/>
          <w:sz w:val="22"/>
          <w:szCs w:val="22"/>
        </w:rPr>
        <w:t xml:space="preserve"> forecast</w:t>
      </w:r>
      <w:r w:rsidRPr="00D3322F">
        <w:rPr>
          <w:rStyle w:val="cp"/>
          <w:rFonts w:ascii="Calibri" w:hAnsi="Calibri" w:cs="Calibri"/>
          <w:color w:val="000000"/>
          <w:sz w:val="22"/>
          <w:szCs w:val="22"/>
        </w:rPr>
        <w:t xml:space="preserve"> operating costs of c.£544/oz AISC, which will place Cononish in the lowest quartile of gold mining operations globally.</w:t>
      </w:r>
    </w:p>
    <w:p w14:paraId="78B24E82" w14:textId="77777777" w:rsidR="00136647" w:rsidRPr="00D3322F" w:rsidRDefault="00136647" w:rsidP="00D3322F">
      <w:pPr>
        <w:pStyle w:val="db"/>
        <w:spacing w:before="0" w:beforeAutospacing="0" w:after="0" w:afterAutospacing="0" w:line="340" w:lineRule="exact"/>
        <w:jc w:val="both"/>
        <w:rPr>
          <w:rFonts w:ascii="Calibri" w:hAnsi="Calibri" w:cs="Calibri"/>
          <w:color w:val="212721"/>
          <w:sz w:val="22"/>
          <w:szCs w:val="22"/>
        </w:rPr>
      </w:pPr>
      <w:r w:rsidRPr="00D3322F">
        <w:rPr>
          <w:rStyle w:val="cp"/>
          <w:rFonts w:ascii="Calibri" w:hAnsi="Calibri" w:cs="Calibri"/>
          <w:color w:val="000000"/>
          <w:sz w:val="22"/>
          <w:szCs w:val="22"/>
        </w:rPr>
        <w:t> </w:t>
      </w:r>
    </w:p>
    <w:p w14:paraId="7B088F28" w14:textId="625993C7" w:rsidR="00136647" w:rsidRPr="00D3322F" w:rsidRDefault="00136647" w:rsidP="00D3322F">
      <w:pPr>
        <w:pStyle w:val="db"/>
        <w:spacing w:before="0" w:beforeAutospacing="0" w:after="0" w:afterAutospacing="0" w:line="340" w:lineRule="exact"/>
        <w:jc w:val="both"/>
        <w:rPr>
          <w:rFonts w:ascii="Calibri" w:hAnsi="Calibri" w:cs="Calibri"/>
          <w:color w:val="212721"/>
          <w:sz w:val="22"/>
          <w:szCs w:val="22"/>
        </w:rPr>
      </w:pPr>
      <w:r w:rsidRPr="00D3322F">
        <w:rPr>
          <w:rStyle w:val="cp"/>
          <w:rFonts w:ascii="Calibri" w:hAnsi="Calibri" w:cs="Calibri"/>
          <w:color w:val="000000"/>
          <w:sz w:val="22"/>
          <w:szCs w:val="22"/>
        </w:rPr>
        <w:t>It is Scotgold's vision to build a mid-tier gold mining company in Scotland with multiple operations in the country</w:t>
      </w:r>
      <w:r w:rsidRPr="00D3322F">
        <w:rPr>
          <w:rStyle w:val="apple-converted-space"/>
          <w:rFonts w:ascii="Calibri" w:hAnsi="Calibri" w:cs="Calibri"/>
          <w:color w:val="212721"/>
          <w:sz w:val="22"/>
          <w:szCs w:val="22"/>
        </w:rPr>
        <w:t> </w:t>
      </w:r>
      <w:r w:rsidRPr="00D3322F">
        <w:rPr>
          <w:rFonts w:ascii="Calibri" w:hAnsi="Calibri" w:cs="Calibri"/>
          <w:color w:val="212721"/>
          <w:sz w:val="22"/>
          <w:szCs w:val="22"/>
        </w:rPr>
        <w:t>that enhance the local environment and economy in ways that have an enduring positive impact.</w:t>
      </w:r>
    </w:p>
    <w:p w14:paraId="7576A85F" w14:textId="77777777" w:rsidR="003B4983" w:rsidRPr="00D3322F" w:rsidRDefault="003B4983" w:rsidP="00D3322F">
      <w:pPr>
        <w:spacing w:line="340" w:lineRule="exac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ADBB4BF" w14:textId="77777777" w:rsidR="00C72B9C" w:rsidRPr="00D3322F" w:rsidRDefault="00C72B9C" w:rsidP="00D3322F">
      <w:pPr>
        <w:spacing w:line="340" w:lineRule="exact"/>
        <w:rPr>
          <w:sz w:val="22"/>
          <w:szCs w:val="22"/>
        </w:rPr>
      </w:pPr>
    </w:p>
    <w:sectPr w:rsidR="00C72B9C" w:rsidRPr="00D3322F" w:rsidSect="00ED4FF9">
      <w:pgSz w:w="11906" w:h="16838"/>
      <w:pgMar w:top="1440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B4983"/>
    <w:rsid w:val="00043E19"/>
    <w:rsid w:val="00044478"/>
    <w:rsid w:val="00077238"/>
    <w:rsid w:val="000C3948"/>
    <w:rsid w:val="00136647"/>
    <w:rsid w:val="00143C3D"/>
    <w:rsid w:val="002170BA"/>
    <w:rsid w:val="0026413E"/>
    <w:rsid w:val="0031447F"/>
    <w:rsid w:val="003238F5"/>
    <w:rsid w:val="003647B1"/>
    <w:rsid w:val="003B4983"/>
    <w:rsid w:val="00595F55"/>
    <w:rsid w:val="005F6401"/>
    <w:rsid w:val="006C65B9"/>
    <w:rsid w:val="006F48E8"/>
    <w:rsid w:val="00705725"/>
    <w:rsid w:val="00A0323C"/>
    <w:rsid w:val="00BA005A"/>
    <w:rsid w:val="00C72B9C"/>
    <w:rsid w:val="00D3322F"/>
    <w:rsid w:val="00D47827"/>
    <w:rsid w:val="00E06B77"/>
    <w:rsid w:val="00ED4FF9"/>
    <w:rsid w:val="00EF17A5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E6D0"/>
  <w15:chartTrackingRefBased/>
  <w15:docId w15:val="{53CBFDD0-4DA5-4046-963E-37395D4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">
    <w:name w:val="ct"/>
    <w:basedOn w:val="Normal"/>
    <w:rsid w:val="003B49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u">
    <w:name w:val="cu"/>
    <w:basedOn w:val="Normal"/>
    <w:rsid w:val="003B49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i">
    <w:name w:val="di"/>
    <w:basedOn w:val="Normal"/>
    <w:rsid w:val="003B49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p">
    <w:name w:val="cp"/>
    <w:basedOn w:val="DefaultParagraphFont"/>
    <w:rsid w:val="003B4983"/>
  </w:style>
  <w:style w:type="paragraph" w:customStyle="1" w:styleId="dj">
    <w:name w:val="dj"/>
    <w:basedOn w:val="Normal"/>
    <w:rsid w:val="003B49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k">
    <w:name w:val="dk"/>
    <w:basedOn w:val="Normal"/>
    <w:rsid w:val="003B49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l">
    <w:name w:val="dl"/>
    <w:basedOn w:val="Normal"/>
    <w:rsid w:val="003B49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36647"/>
  </w:style>
  <w:style w:type="paragraph" w:customStyle="1" w:styleId="db">
    <w:name w:val="db"/>
    <w:basedOn w:val="Normal"/>
    <w:rsid w:val="0013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">
    <w:name w:val="co"/>
    <w:basedOn w:val="DefaultParagraphFont"/>
    <w:rsid w:val="00136647"/>
  </w:style>
  <w:style w:type="paragraph" w:styleId="Revision">
    <w:name w:val="Revision"/>
    <w:hidden/>
    <w:uiPriority w:val="99"/>
    <w:semiHidden/>
    <w:rsid w:val="00EF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147d54-055f-471a-a810-d2614a776e7f">
      <Terms xmlns="http://schemas.microsoft.com/office/infopath/2007/PartnerControls"/>
    </lcf76f155ced4ddcb4097134ff3c332f>
    <TaxCatchAll xmlns="4bf8619e-689a-45a8-8148-c0d71a9b3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4CB96DF761409913E1A4AFEFA95A" ma:contentTypeVersion="18" ma:contentTypeDescription="Create a new document." ma:contentTypeScope="" ma:versionID="93947b381893c0720c7849e20a344c8f">
  <xsd:schema xmlns:xsd="http://www.w3.org/2001/XMLSchema" xmlns:xs="http://www.w3.org/2001/XMLSchema" xmlns:p="http://schemas.microsoft.com/office/2006/metadata/properties" xmlns:ns2="4bf8619e-689a-45a8-8148-c0d71a9b3d28" xmlns:ns3="42147d54-055f-471a-a810-d2614a776e7f" targetNamespace="http://schemas.microsoft.com/office/2006/metadata/properties" ma:root="true" ma:fieldsID="d2b1f43d349b7728a4bf10f8b61edbe5" ns2:_="" ns3:_="">
    <xsd:import namespace="4bf8619e-689a-45a8-8148-c0d71a9b3d28"/>
    <xsd:import namespace="42147d54-055f-471a-a810-d2614a776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619e-689a-45a8-8148-c0d71a9b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61271cc6-17d4-4825-b96b-e3f5b4178eaa}" ma:internalName="TaxCatchAll" ma:showField="CatchAllData" ma:web="4bf8619e-689a-45a8-8148-c0d71a9b3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7d54-055f-471a-a810-d2614a776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c72329a-3b84-4ad8-9f0b-6b1b53b8f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61BC6-0AC2-4384-A4D6-EE8288179704}">
  <ds:schemaRefs>
    <ds:schemaRef ds:uri="http://schemas.microsoft.com/office/2006/metadata/properties"/>
    <ds:schemaRef ds:uri="http://schemas.microsoft.com/office/infopath/2007/PartnerControls"/>
    <ds:schemaRef ds:uri="42147d54-055f-471a-a810-d2614a776e7f"/>
    <ds:schemaRef ds:uri="4bf8619e-689a-45a8-8148-c0d71a9b3d28"/>
  </ds:schemaRefs>
</ds:datastoreItem>
</file>

<file path=customXml/itemProps2.xml><?xml version="1.0" encoding="utf-8"?>
<ds:datastoreItem xmlns:ds="http://schemas.openxmlformats.org/officeDocument/2006/customXml" ds:itemID="{5F41F1D6-71C5-447F-9523-EB9BF17A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C648-DC9A-481E-96CB-2179B711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8619e-689a-45a8-8148-c0d71a9b3d28"/>
    <ds:schemaRef ds:uri="42147d54-055f-471a-a810-d2614a776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Funnell</dc:creator>
  <cp:keywords/>
  <dc:description/>
  <cp:lastModifiedBy>Felicity Winkles</cp:lastModifiedBy>
  <cp:revision>3</cp:revision>
  <dcterms:created xsi:type="dcterms:W3CDTF">2022-07-02T07:55:00Z</dcterms:created>
  <dcterms:modified xsi:type="dcterms:W3CDTF">2022-07-02T08:01:00Z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0x010100C12E4CB96DF761409913E1A4AFEFA95A</vt:lpwstr>
  </property>
  <property fmtid="{D5CDD505-2E9C-101B-9397-08002B2CF9AE}" pid="3" name="MediaServiceImageTags">
    <vt:lpwstr/>
  </property>
</Properties>
</file>